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50F" w:rsidRPr="00031645" w:rsidRDefault="001C01FD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39" behindDoc="1" locked="0" layoutInCell="1" allowOverlap="1" wp14:anchorId="5F2EF80B" wp14:editId="3AF93AB9">
            <wp:simplePos x="0" y="0"/>
            <wp:positionH relativeFrom="margin">
              <wp:posOffset>-3778</wp:posOffset>
            </wp:positionH>
            <wp:positionV relativeFrom="page">
              <wp:posOffset>0</wp:posOffset>
            </wp:positionV>
            <wp:extent cx="7343888" cy="1484526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85"/>
                    <a:stretch/>
                  </pic:blipFill>
                  <pic:spPr bwMode="auto">
                    <a:xfrm>
                      <a:off x="0" y="0"/>
                      <a:ext cx="7344404" cy="148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50F" w:rsidRPr="00031645" w:rsidRDefault="00FA5239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  <w:r w:rsidRPr="00DD750F">
        <w:rPr>
          <w:b/>
          <w:bCs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FB5D0" wp14:editId="2A9E3B62">
                <wp:simplePos x="0" y="0"/>
                <wp:positionH relativeFrom="margin">
                  <wp:posOffset>1499178</wp:posOffset>
                </wp:positionH>
                <wp:positionV relativeFrom="paragraph">
                  <wp:posOffset>75392</wp:posOffset>
                </wp:positionV>
                <wp:extent cx="4488700" cy="148590"/>
                <wp:effectExtent l="0" t="0" r="7620" b="254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700" cy="148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PRISE EN CHARGE DE LA PATIENTE</w:t>
                            </w:r>
                          </w:p>
                          <w:p w:rsidR="00DD750F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AVEC UNE PRÉ-ÉCLAMPSIE SÉVÈRE</w:t>
                            </w:r>
                          </w:p>
                          <w:p w:rsidR="00FA5239" w:rsidRPr="00031645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(SFAR, CNGOF – 2020)</w:t>
                            </w:r>
                          </w:p>
                          <w:p w:rsidR="00DD750F" w:rsidRPr="00031645" w:rsidRDefault="00DD750F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FB5D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18.05pt;margin-top:5.95pt;width:353.45pt;height:1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" filled="f" stroked="f">
                <v:textbox style="mso-fit-shape-to-text:t" inset="0,0,0,0">
                  <w:txbxContent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PRISE EN CHARGE DE LA PATIENTE</w:t>
                      </w:r>
                    </w:p>
                    <w:p w:rsidR="00DD750F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AVEC UNE PRÉ-ÉCLAMPSIE SÉVÈRE</w:t>
                      </w:r>
                    </w:p>
                    <w:p w:rsidR="00FA5239" w:rsidRPr="00031645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(SFAR, CNGOF – 2020)</w:t>
                      </w:r>
                    </w:p>
                    <w:p w:rsidR="00DD750F" w:rsidRPr="00031645" w:rsidRDefault="00DD750F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50F" w:rsidRPr="00031645" w:rsidRDefault="00DD750F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DD750F" w:rsidRPr="00031645" w:rsidRDefault="00DD750F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DD750F" w:rsidRPr="00031645" w:rsidRDefault="00DD750F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DD750F" w:rsidRPr="00031645" w:rsidRDefault="00DD750F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DD750F" w:rsidRPr="00031645" w:rsidRDefault="00DD750F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DD750F" w:rsidRPr="00031645" w:rsidRDefault="00DD750F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DD750F" w:rsidRPr="00031645" w:rsidRDefault="00E704FA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AED30F" wp14:editId="13E3EF32">
                <wp:simplePos x="0" y="0"/>
                <wp:positionH relativeFrom="margin">
                  <wp:posOffset>-84197</wp:posOffset>
                </wp:positionH>
                <wp:positionV relativeFrom="margin">
                  <wp:posOffset>1384935</wp:posOffset>
                </wp:positionV>
                <wp:extent cx="7343775" cy="8681013"/>
                <wp:effectExtent l="0" t="0" r="952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86810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Définition et score de prédiction</w:t>
                            </w: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5734D" w:rsidRDefault="00E5734D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Prise en charge thérapeutique</w:t>
                            </w: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Pr="00A115FC" w:rsidRDefault="00A115FC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A115F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</w:p>
                          <w:p w:rsidR="00E5734D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454" w:hanging="22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5734D">
                              <w:tab/>
                            </w:r>
                            <w:r w:rsidR="00E5734D">
                              <w:tab/>
                            </w:r>
                          </w:p>
                          <w:p w:rsidR="00E5734D" w:rsidRDefault="00E5734D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454" w:hanging="227"/>
                            </w:pPr>
                          </w:p>
                          <w:p w:rsidR="00FA5239" w:rsidRDefault="00FA5239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7037" w:firstLine="227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FA5239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Sulfate de Mg </w:t>
                            </w:r>
                            <w:r w:rsidRPr="00FA5239">
                              <w:rPr>
                                <w:i/>
                                <w:iCs/>
                                <w:color w:val="000000" w:themeColor="text1"/>
                              </w:rPr>
                              <w:sym w:font="Symbol" w:char="F0AF"/>
                            </w:r>
                            <w:r w:rsidRPr="00FA5239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risque d’éclampsie, d’H</w:t>
                            </w:r>
                            <w:r w:rsidR="005332EF">
                              <w:rPr>
                                <w:i/>
                                <w:iCs/>
                                <w:color w:val="000000" w:themeColor="text1"/>
                              </w:rPr>
                              <w:t>R</w:t>
                            </w:r>
                            <w:r w:rsidRPr="00FA5239">
                              <w:rPr>
                                <w:i/>
                                <w:iCs/>
                                <w:color w:val="000000" w:themeColor="text1"/>
                              </w:rPr>
                              <w:t>P</w:t>
                            </w:r>
                          </w:p>
                          <w:p w:rsidR="00E704FA" w:rsidRDefault="00E704FA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454" w:hanging="227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E704FA" w:rsidRDefault="00E704FA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454" w:hanging="227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E704FA" w:rsidRDefault="00E704FA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454" w:hanging="227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E704FA" w:rsidRPr="00FA5239" w:rsidRDefault="00E704FA" w:rsidP="00E704FA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D30F" id="Zone de texte 5" o:spid="_x0000_s1027" type="#_x0000_t202" style="position:absolute;left:0;text-align:left;margin-left:-6.65pt;margin-top:109.05pt;width:578.25pt;height:68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" filled="f" strokecolor="black [3213]">
                <v:textbox inset="1mm,0,1mm,0">
                  <w:txbxContent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b/>
                          <w:bCs/>
                        </w:rPr>
                      </w:pP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734D">
                        <w:rPr>
                          <w:b/>
                          <w:bCs/>
                          <w:sz w:val="28"/>
                          <w:szCs w:val="28"/>
                        </w:rPr>
                        <w:t>Définition et score de prédiction</w:t>
                      </w: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5734D" w:rsidRDefault="00E5734D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</w:pP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734D">
                        <w:rPr>
                          <w:b/>
                          <w:bCs/>
                          <w:sz w:val="28"/>
                          <w:szCs w:val="28"/>
                        </w:rPr>
                        <w:t>Prise en charge thérapeutique</w:t>
                      </w: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Pr="00A115FC" w:rsidRDefault="00A115FC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A115FC">
                        <w:rPr>
                          <w:i/>
                          <w:iCs/>
                          <w:color w:val="000000" w:themeColor="text1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="00E5734D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E5734D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E5734D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E5734D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</w:p>
                    <w:p w:rsidR="00E5734D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454" w:hanging="227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5734D">
                        <w:tab/>
                      </w:r>
                      <w:r w:rsidR="00E5734D">
                        <w:tab/>
                      </w:r>
                    </w:p>
                    <w:p w:rsidR="00E5734D" w:rsidRDefault="00E5734D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454" w:hanging="227"/>
                      </w:pPr>
                    </w:p>
                    <w:p w:rsidR="00FA5239" w:rsidRDefault="00FA5239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7037" w:firstLine="227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FA5239">
                        <w:rPr>
                          <w:i/>
                          <w:iCs/>
                          <w:color w:val="000000" w:themeColor="text1"/>
                        </w:rPr>
                        <w:t xml:space="preserve">Sulfate de Mg </w:t>
                      </w:r>
                      <w:r w:rsidRPr="00FA5239">
                        <w:rPr>
                          <w:i/>
                          <w:iCs/>
                          <w:color w:val="000000" w:themeColor="text1"/>
                        </w:rPr>
                        <w:sym w:font="Symbol" w:char="F0AF"/>
                      </w:r>
                      <w:r w:rsidRPr="00FA5239">
                        <w:rPr>
                          <w:i/>
                          <w:iCs/>
                          <w:color w:val="000000" w:themeColor="text1"/>
                        </w:rPr>
                        <w:t xml:space="preserve"> risque d’éclampsie, d’H</w:t>
                      </w:r>
                      <w:r w:rsidR="005332EF">
                        <w:rPr>
                          <w:i/>
                          <w:iCs/>
                          <w:color w:val="000000" w:themeColor="text1"/>
                        </w:rPr>
                        <w:t>R</w:t>
                      </w:r>
                      <w:r w:rsidRPr="00FA5239">
                        <w:rPr>
                          <w:i/>
                          <w:iCs/>
                          <w:color w:val="000000" w:themeColor="text1"/>
                        </w:rPr>
                        <w:t>P</w:t>
                      </w:r>
                    </w:p>
                    <w:p w:rsidR="00E704FA" w:rsidRDefault="00E704FA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454" w:hanging="227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:rsidR="00E704FA" w:rsidRDefault="00E704FA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454" w:hanging="227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:rsidR="00E704FA" w:rsidRDefault="00E704FA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454" w:hanging="227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:rsidR="00E704FA" w:rsidRPr="00FA5239" w:rsidRDefault="00E704FA" w:rsidP="00E704FA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D750F" w:rsidRPr="00031645" w:rsidRDefault="00DD750F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031645" w:rsidRPr="00031645" w:rsidRDefault="00031645" w:rsidP="00DD750F">
      <w:pPr>
        <w:pStyle w:val="ListeParagraphe"/>
        <w:numPr>
          <w:ilvl w:val="0"/>
          <w:numId w:val="0"/>
        </w:numPr>
        <w:ind w:left="227" w:hanging="227"/>
        <w:rPr>
          <w:szCs w:val="24"/>
        </w:rPr>
      </w:pPr>
    </w:p>
    <w:p w:rsidR="00DD750F" w:rsidRDefault="00E5734D">
      <w:pPr>
        <w:spacing w:line="228" w:lineRule="auto"/>
      </w:pPr>
      <w:r w:rsidRPr="00092F0E">
        <w:rPr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06C1DD" wp14:editId="42483006">
                <wp:simplePos x="0" y="0"/>
                <wp:positionH relativeFrom="margin">
                  <wp:posOffset>4544984</wp:posOffset>
                </wp:positionH>
                <wp:positionV relativeFrom="paragraph">
                  <wp:posOffset>7331710</wp:posOffset>
                </wp:positionV>
                <wp:extent cx="2712085" cy="148590"/>
                <wp:effectExtent l="0" t="0" r="5715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48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4FA" w:rsidRPr="00E704FA" w:rsidRDefault="00E704FA" w:rsidP="00E704FA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proofErr w:type="spellStart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Obj</w:t>
                            </w:r>
                            <w:proofErr w:type="spellEnd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 : détecter </w:t>
                            </w:r>
                            <w:proofErr w:type="spellStart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précocément</w:t>
                            </w:r>
                            <w:proofErr w:type="spellEnd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hypoT</w:t>
                            </w:r>
                            <w:proofErr w:type="spellEnd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brady</w:t>
                            </w:r>
                            <w:proofErr w:type="spellEnd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maternelle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s</w:t>
                            </w:r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responsable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s</w:t>
                            </w:r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TdR</w:t>
                            </w:r>
                            <w:proofErr w:type="spellEnd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704FA">
                              <w:rPr>
                                <w:i/>
                                <w:iCs/>
                                <w:color w:val="000000" w:themeColor="text1"/>
                              </w:rPr>
                              <w:t>foetal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C1DD" id="Zone de texte 17" o:spid="_x0000_s1028" type="#_x0000_t202" style="position:absolute;margin-left:357.85pt;margin-top:577.3pt;width:213.55pt;height:11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" filled="f" stroked="f">
                <v:textbox style="mso-fit-shape-to-text:t" inset="0,0,0,0">
                  <w:txbxContent>
                    <w:p w:rsidR="00E704FA" w:rsidRPr="00E704FA" w:rsidRDefault="00E704FA" w:rsidP="00E704FA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i/>
                          <w:iCs/>
                          <w:color w:val="000000" w:themeColor="text1"/>
                          <w:szCs w:val="24"/>
                        </w:rPr>
                      </w:pPr>
                      <w:proofErr w:type="spellStart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Obj</w:t>
                      </w:r>
                      <w:proofErr w:type="spellEnd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 xml:space="preserve"> : détecter </w:t>
                      </w:r>
                      <w:proofErr w:type="spellStart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précocément</w:t>
                      </w:r>
                      <w:proofErr w:type="spellEnd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hypoT</w:t>
                      </w:r>
                      <w:proofErr w:type="spellEnd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/</w:t>
                      </w:r>
                      <w:proofErr w:type="spellStart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brady</w:t>
                      </w:r>
                      <w:proofErr w:type="spellEnd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maternelle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s</w:t>
                      </w:r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 xml:space="preserve"> responsable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s</w:t>
                      </w:r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TdR</w:t>
                      </w:r>
                      <w:proofErr w:type="spellEnd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704FA">
                        <w:rPr>
                          <w:i/>
                          <w:iCs/>
                          <w:color w:val="000000" w:themeColor="text1"/>
                        </w:rPr>
                        <w:t>foetal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528658</wp:posOffset>
                </wp:positionH>
                <wp:positionV relativeFrom="paragraph">
                  <wp:posOffset>7756372</wp:posOffset>
                </wp:positionV>
                <wp:extent cx="186320" cy="0"/>
                <wp:effectExtent l="0" t="63500" r="0" b="762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DD4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41.65pt;margin-top:610.75pt;width:14.6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528658</wp:posOffset>
                </wp:positionH>
                <wp:positionV relativeFrom="paragraph">
                  <wp:posOffset>6933099</wp:posOffset>
                </wp:positionV>
                <wp:extent cx="0" cy="828610"/>
                <wp:effectExtent l="0" t="0" r="12700" b="1016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F3BA6" id="Connecteur droit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545.9pt" to="41.65pt,6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95CC84" wp14:editId="72D39DF2">
                <wp:simplePos x="0" y="0"/>
                <wp:positionH relativeFrom="margin">
                  <wp:posOffset>714978</wp:posOffset>
                </wp:positionH>
                <wp:positionV relativeFrom="margin">
                  <wp:posOffset>9025601</wp:posOffset>
                </wp:positionV>
                <wp:extent cx="3748558" cy="196850"/>
                <wp:effectExtent l="12700" t="12700" r="10795" b="889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558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27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4FA" w:rsidRPr="00E5734D" w:rsidRDefault="00E704FA" w:rsidP="00E704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Quelle surveillance ? </w:t>
                            </w:r>
                          </w:p>
                          <w:p w:rsidR="00E704FA" w:rsidRPr="00E5734D" w:rsidRDefault="00E704FA" w:rsidP="00E704FA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</w:rPr>
                              <w:t>Unité permettant monitorage maternel + RCF continu</w:t>
                            </w:r>
                          </w:p>
                          <w:p w:rsidR="00E704FA" w:rsidRPr="00E5734D" w:rsidRDefault="00E704FA" w:rsidP="00B45654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</w:rPr>
                              <w:t xml:space="preserve">ETT/écho pulmonaire : </w:t>
                            </w:r>
                            <w:r w:rsidRPr="00E5734D">
                              <w:rPr>
                                <w:rFonts w:cs="Calibri"/>
                                <w:color w:val="000000" w:themeColor="text1"/>
                              </w:rPr>
                              <w:t>Ø</w:t>
                            </w:r>
                            <w:r w:rsidRPr="00E573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5734D">
                              <w:rPr>
                                <w:color w:val="000000" w:themeColor="text1"/>
                              </w:rPr>
                              <w:t>reco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</w:rPr>
                              <w:t xml:space="preserve"> mais probable intérêt pour monitorer remplissage et trancher entre risque d’hypo-perfusion VS OAP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CC84" id="Zone de texte 15" o:spid="_x0000_s1029" type="#_x0000_t202" style="position:absolute;margin-left:56.3pt;margin-top:710.7pt;width:295.15pt;height:1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" filled="f" strokecolor="#312783" strokeweight="1.5pt">
                <v:textbox style="mso-fit-shape-to-text:t" inset="1mm,0,1mm,0">
                  <w:txbxContent>
                    <w:p w:rsidR="00E704FA" w:rsidRPr="00E5734D" w:rsidRDefault="00E704FA" w:rsidP="00E704F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Quelle surveillance ? </w:t>
                      </w:r>
                    </w:p>
                    <w:p w:rsidR="00E704FA" w:rsidRPr="00E5734D" w:rsidRDefault="00E704FA" w:rsidP="00E704FA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color w:val="000000" w:themeColor="text1"/>
                        </w:rPr>
                        <w:t>Unité permettant monitorage maternel + RCF continu</w:t>
                      </w:r>
                    </w:p>
                    <w:p w:rsidR="00E704FA" w:rsidRPr="00E5734D" w:rsidRDefault="00E704FA" w:rsidP="00B45654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color w:val="000000" w:themeColor="text1"/>
                        </w:rPr>
                        <w:t xml:space="preserve">ETT/écho pulmonaire : </w:t>
                      </w:r>
                      <w:r w:rsidRPr="00E5734D">
                        <w:rPr>
                          <w:rFonts w:cs="Calibri"/>
                          <w:color w:val="000000" w:themeColor="text1"/>
                        </w:rPr>
                        <w:t>Ø</w:t>
                      </w:r>
                      <w:r w:rsidRPr="00E5734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5734D">
                        <w:rPr>
                          <w:color w:val="000000" w:themeColor="text1"/>
                        </w:rPr>
                        <w:t>reco</w:t>
                      </w:r>
                      <w:proofErr w:type="spellEnd"/>
                      <w:r w:rsidRPr="00E5734D">
                        <w:rPr>
                          <w:color w:val="000000" w:themeColor="text1"/>
                        </w:rPr>
                        <w:t xml:space="preserve"> mais probable intérêt pour monitorer remplissage et trancher entre risque d’hypo-perfusion VS OAP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5734D">
        <w:rPr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146693</wp:posOffset>
                </wp:positionH>
                <wp:positionV relativeFrom="paragraph">
                  <wp:posOffset>6123176</wp:posOffset>
                </wp:positionV>
                <wp:extent cx="278918" cy="0"/>
                <wp:effectExtent l="0" t="63500" r="0" b="762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9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AB175" id="Connecteur droit avec flèche 23" o:spid="_x0000_s1026" type="#_x0000_t32" style="position:absolute;margin-left:11.55pt;margin-top:482.15pt;width:21.9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146693</wp:posOffset>
                </wp:positionH>
                <wp:positionV relativeFrom="paragraph">
                  <wp:posOffset>4943660</wp:posOffset>
                </wp:positionV>
                <wp:extent cx="0" cy="1174444"/>
                <wp:effectExtent l="0" t="0" r="12700" b="698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4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801A0" id="Connecteur droit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389.25pt" to="11.55pt,48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402B8D" wp14:editId="58D37772">
                <wp:simplePos x="0" y="0"/>
                <wp:positionH relativeFrom="margin">
                  <wp:posOffset>425611</wp:posOffset>
                </wp:positionH>
                <wp:positionV relativeFrom="margin">
                  <wp:posOffset>7081054</wp:posOffset>
                </wp:positionV>
                <wp:extent cx="4037925" cy="196850"/>
                <wp:effectExtent l="12700" t="12700" r="13970" b="1397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25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27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239" w:rsidRPr="00E5734D" w:rsidRDefault="00FA5239" w:rsidP="00E573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Quels traitements ?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Anti-hypertenseurs</w:t>
                            </w:r>
                            <w:proofErr w:type="spellEnd"/>
                            <w:r w:rsidRPr="00E5734D">
                              <w:rPr>
                                <w:color w:val="0070C0"/>
                                <w:szCs w:val="24"/>
                              </w:rPr>
                              <w:t> 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: 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  <w:highlight w:val="yellow"/>
                              </w:rPr>
                              <w:t>1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  <w:highlight w:val="yellow"/>
                                <w:vertAlign w:val="superscript"/>
                              </w:rPr>
                              <w:t>ère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E5734D">
                              <w:rPr>
                                <w:color w:val="000000" w:themeColor="text1"/>
                                <w:szCs w:val="24"/>
                                <w:highlight w:val="yellow"/>
                              </w:rPr>
                              <w:t>int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  <w:szCs w:val="24"/>
                                <w:highlight w:val="yellow"/>
                              </w:rPr>
                              <w:t>°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4472C4" w:themeColor="accent1"/>
                                <w:szCs w:val="24"/>
                              </w:rPr>
                              <w:t>Labétolol</w:t>
                            </w:r>
                            <w:proofErr w:type="spellEnd"/>
                            <w:r w:rsidRPr="00E5734D">
                              <w:rPr>
                                <w:color w:val="4472C4" w:themeColor="accent1"/>
                                <w:szCs w:val="24"/>
                              </w:rPr>
                              <w:t xml:space="preserve"> </w:t>
                            </w:r>
                            <w:r w:rsidR="00E5734D">
                              <w:rPr>
                                <w:color w:val="4472C4" w:themeColor="accent1"/>
                                <w:szCs w:val="24"/>
                              </w:rPr>
                              <w:t xml:space="preserve"> 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2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int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° </w:t>
                            </w:r>
                            <w:r w:rsidRPr="00E5734D">
                              <w:rPr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(échec monothérapie ou CI ß-B)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 : 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IV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4472C4" w:themeColor="accent1"/>
                                <w:szCs w:val="24"/>
                              </w:rPr>
                              <w:t>Nicardipine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Urapidil</w:t>
                            </w:r>
                            <w:proofErr w:type="spellEnd"/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PO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4472C4" w:themeColor="accent1"/>
                                <w:szCs w:val="24"/>
                              </w:rPr>
                              <w:t>Nicardipine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, alpha-méthyl-dopa</w:t>
                            </w:r>
                          </w:p>
                          <w:p w:rsidR="00FA5239" w:rsidRPr="00E5734D" w:rsidRDefault="00E5734D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sym w:font="Wingdings" w:char="F0E8"/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Obj</w:t>
                            </w:r>
                            <w:proofErr w:type="spellEnd"/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  <w:r w:rsidRPr="00E5734D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PAS &lt; 160 et PAD &lt; 110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Sulfate de magnésium</w:t>
                            </w:r>
                            <w:r w:rsidRPr="00E5734D">
                              <w:rPr>
                                <w:color w:val="0070C0"/>
                                <w:szCs w:val="24"/>
                              </w:rPr>
                              <w:t> 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: </w:t>
                            </w:r>
                          </w:p>
                          <w:p w:rsidR="00FA5239" w:rsidRPr="00E5734D" w:rsidRDefault="00FA5239" w:rsidP="00E5734D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Si </w:t>
                            </w:r>
                            <w:r w:rsidRPr="00E5734D">
                              <w:rPr>
                                <w:color w:val="FF0000"/>
                                <w:szCs w:val="24"/>
                              </w:rPr>
                              <w:t xml:space="preserve">≥ 1 </w:t>
                            </w:r>
                            <w:proofErr w:type="spellStart"/>
                            <w:r w:rsidRPr="00E5734D">
                              <w:rPr>
                                <w:color w:val="FF0000"/>
                                <w:szCs w:val="24"/>
                              </w:rPr>
                              <w:t>sg</w:t>
                            </w:r>
                            <w:proofErr w:type="spellEnd"/>
                            <w:r w:rsidRPr="00E5734D">
                              <w:rPr>
                                <w:color w:val="FF0000"/>
                                <w:szCs w:val="24"/>
                              </w:rPr>
                              <w:t xml:space="preserve"> CLINIQUE de gravité 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ou </w:t>
                            </w:r>
                            <w:r w:rsidR="00122D8A" w:rsidRPr="00E5734D">
                              <w:rPr>
                                <w:color w:val="FF0000"/>
                                <w:szCs w:val="24"/>
                              </w:rPr>
                              <w:t>éclampsie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NON recommandé : remplissage systématique, </w:t>
                            </w:r>
                            <w:proofErr w:type="spellStart"/>
                            <w:r w:rsidRPr="00E5734D">
                              <w:rPr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glucoCTC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2B8D" id="Zone de texte 16" o:spid="_x0000_s1030" type="#_x0000_t202" style="position:absolute;margin-left:33.5pt;margin-top:557.55pt;width:317.95pt;height:1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" filled="f" strokecolor="#312783" strokeweight="1.5pt">
                <v:textbox style="mso-fit-shape-to-text:t" inset="1mm,0,1mm,0">
                  <w:txbxContent>
                    <w:p w:rsidR="00FA5239" w:rsidRPr="00E5734D" w:rsidRDefault="00FA5239" w:rsidP="00E573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sz w:val="24"/>
                          <w:szCs w:val="24"/>
                        </w:rPr>
                        <w:t>Quels traitements ?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color w:val="000000" w:themeColor="text1"/>
                          <w:szCs w:val="24"/>
                        </w:rPr>
                      </w:pPr>
                      <w:proofErr w:type="spellStart"/>
                      <w:r w:rsidRPr="00E5734D">
                        <w:rPr>
                          <w:b/>
                          <w:bCs/>
                          <w:color w:val="0070C0"/>
                          <w:szCs w:val="24"/>
                        </w:rPr>
                        <w:t>Anti-hypertenseurs</w:t>
                      </w:r>
                      <w:proofErr w:type="spellEnd"/>
                      <w:r w:rsidRPr="00E5734D">
                        <w:rPr>
                          <w:color w:val="0070C0"/>
                          <w:szCs w:val="24"/>
                        </w:rPr>
                        <w:t> 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: 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  <w:highlight w:val="yellow"/>
                        </w:rPr>
                        <w:t>1</w:t>
                      </w:r>
                      <w:r w:rsidRPr="00E5734D">
                        <w:rPr>
                          <w:color w:val="000000" w:themeColor="text1"/>
                          <w:szCs w:val="24"/>
                          <w:highlight w:val="yellow"/>
                          <w:vertAlign w:val="superscript"/>
                        </w:rPr>
                        <w:t>ère</w:t>
                      </w:r>
                      <w:r w:rsidRPr="00E5734D">
                        <w:rPr>
                          <w:color w:val="000000" w:themeColor="text1"/>
                          <w:szCs w:val="24"/>
                          <w:highlight w:val="yellow"/>
                        </w:rPr>
                        <w:t xml:space="preserve"> </w:t>
                      </w:r>
                      <w:proofErr w:type="spellStart"/>
                      <w:r w:rsidRPr="00E5734D">
                        <w:rPr>
                          <w:color w:val="000000" w:themeColor="text1"/>
                          <w:szCs w:val="24"/>
                          <w:highlight w:val="yellow"/>
                        </w:rPr>
                        <w:t>int</w:t>
                      </w:r>
                      <w:proofErr w:type="spellEnd"/>
                      <w:r w:rsidRPr="00E5734D">
                        <w:rPr>
                          <w:color w:val="000000" w:themeColor="text1"/>
                          <w:szCs w:val="24"/>
                          <w:highlight w:val="yellow"/>
                        </w:rPr>
                        <w:t>°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 :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4472C4" w:themeColor="accent1"/>
                          <w:szCs w:val="24"/>
                        </w:rPr>
                        <w:t>Labétolol</w:t>
                      </w:r>
                      <w:proofErr w:type="spellEnd"/>
                      <w:r w:rsidRPr="00E5734D">
                        <w:rPr>
                          <w:color w:val="4472C4" w:themeColor="accent1"/>
                          <w:szCs w:val="24"/>
                        </w:rPr>
                        <w:t xml:space="preserve"> </w:t>
                      </w:r>
                      <w:r w:rsidR="00E5734D">
                        <w:rPr>
                          <w:color w:val="4472C4" w:themeColor="accent1"/>
                          <w:szCs w:val="24"/>
                        </w:rPr>
                        <w:t xml:space="preserve"> 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>2</w:t>
                      </w:r>
                      <w:r w:rsidRPr="00E5734D">
                        <w:rPr>
                          <w:color w:val="000000" w:themeColor="text1"/>
                          <w:szCs w:val="24"/>
                          <w:vertAlign w:val="superscript"/>
                        </w:rPr>
                        <w:t>e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E5734D">
                        <w:rPr>
                          <w:color w:val="000000" w:themeColor="text1"/>
                          <w:szCs w:val="24"/>
                        </w:rPr>
                        <w:t>int</w:t>
                      </w:r>
                      <w:proofErr w:type="spellEnd"/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° </w:t>
                      </w:r>
                      <w:r w:rsidRPr="00E5734D">
                        <w:rPr>
                          <w:i/>
                          <w:iCs/>
                          <w:color w:val="000000" w:themeColor="text1"/>
                          <w:szCs w:val="24"/>
                        </w:rPr>
                        <w:t>(échec monothérapie ou CI ß-B)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> : 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IV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 :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4472C4" w:themeColor="accent1"/>
                          <w:szCs w:val="24"/>
                        </w:rPr>
                        <w:t>Nicardipine</w:t>
                      </w:r>
                      <w:proofErr w:type="spellEnd"/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, </w:t>
                      </w:r>
                      <w:proofErr w:type="spellStart"/>
                      <w:r w:rsidRPr="00E5734D">
                        <w:rPr>
                          <w:color w:val="000000" w:themeColor="text1"/>
                          <w:szCs w:val="24"/>
                        </w:rPr>
                        <w:t>Urapidil</w:t>
                      </w:r>
                      <w:proofErr w:type="spellEnd"/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PO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 :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4472C4" w:themeColor="accent1"/>
                          <w:szCs w:val="24"/>
                        </w:rPr>
                        <w:t>Nicardipine</w:t>
                      </w:r>
                      <w:proofErr w:type="spellEnd"/>
                      <w:r w:rsidRPr="00E5734D">
                        <w:rPr>
                          <w:color w:val="000000" w:themeColor="text1"/>
                          <w:szCs w:val="24"/>
                        </w:rPr>
                        <w:t>, alpha-méthyl-dopa</w:t>
                      </w:r>
                    </w:p>
                    <w:p w:rsidR="00FA5239" w:rsidRPr="00E5734D" w:rsidRDefault="00E5734D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sym w:font="Wingdings" w:char="F0E8"/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Obj</w:t>
                      </w:r>
                      <w:proofErr w:type="spellEnd"/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 xml:space="preserve"> : </w:t>
                      </w:r>
                      <w:r w:rsidRPr="00E5734D">
                        <w:rPr>
                          <w:b/>
                          <w:bCs/>
                          <w:color w:val="FF0000"/>
                          <w:szCs w:val="24"/>
                        </w:rPr>
                        <w:t>PAS &lt; 160 et PAD &lt; 110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70C0"/>
                          <w:szCs w:val="24"/>
                        </w:rPr>
                        <w:t>Sulfate de magnésium</w:t>
                      </w:r>
                      <w:r w:rsidRPr="00E5734D">
                        <w:rPr>
                          <w:color w:val="0070C0"/>
                          <w:szCs w:val="24"/>
                        </w:rPr>
                        <w:t> 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: </w:t>
                      </w:r>
                    </w:p>
                    <w:p w:rsidR="00FA5239" w:rsidRPr="00E5734D" w:rsidRDefault="00FA5239" w:rsidP="00E5734D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Si </w:t>
                      </w:r>
                      <w:r w:rsidRPr="00E5734D">
                        <w:rPr>
                          <w:color w:val="FF0000"/>
                          <w:szCs w:val="24"/>
                        </w:rPr>
                        <w:t xml:space="preserve">≥ 1 </w:t>
                      </w:r>
                      <w:proofErr w:type="spellStart"/>
                      <w:r w:rsidRPr="00E5734D">
                        <w:rPr>
                          <w:color w:val="FF0000"/>
                          <w:szCs w:val="24"/>
                        </w:rPr>
                        <w:t>sg</w:t>
                      </w:r>
                      <w:proofErr w:type="spellEnd"/>
                      <w:r w:rsidRPr="00E5734D">
                        <w:rPr>
                          <w:color w:val="FF0000"/>
                          <w:szCs w:val="24"/>
                        </w:rPr>
                        <w:t xml:space="preserve"> CLINIQUE de gravité 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ou </w:t>
                      </w:r>
                      <w:r w:rsidR="00122D8A" w:rsidRPr="00E5734D">
                        <w:rPr>
                          <w:color w:val="FF0000"/>
                          <w:szCs w:val="24"/>
                        </w:rPr>
                        <w:t>éclampsie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i/>
                          <w:iCs/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i/>
                          <w:iCs/>
                          <w:color w:val="000000" w:themeColor="text1"/>
                          <w:szCs w:val="24"/>
                        </w:rPr>
                        <w:t xml:space="preserve">NON recommandé : remplissage systématique, </w:t>
                      </w:r>
                      <w:proofErr w:type="spellStart"/>
                      <w:r w:rsidRPr="00E5734D">
                        <w:rPr>
                          <w:i/>
                          <w:iCs/>
                          <w:color w:val="000000" w:themeColor="text1"/>
                          <w:szCs w:val="24"/>
                        </w:rPr>
                        <w:t>glucoCTC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402B8D" wp14:editId="58D37772">
                <wp:simplePos x="0" y="0"/>
                <wp:positionH relativeFrom="margin">
                  <wp:posOffset>66675</wp:posOffset>
                </wp:positionH>
                <wp:positionV relativeFrom="margin">
                  <wp:posOffset>5761355</wp:posOffset>
                </wp:positionV>
                <wp:extent cx="4396740" cy="196850"/>
                <wp:effectExtent l="12700" t="12700" r="10160" b="1778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27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239" w:rsidRPr="00E5734D" w:rsidRDefault="00FA5239" w:rsidP="00FA52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Quand traiter ? 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PAS ≥ 160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mmHg</w:t>
                            </w:r>
                            <w:proofErr w:type="spellEnd"/>
                            <w:r w:rsidRPr="00E5734D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et/ou </w:t>
                            </w:r>
                            <w:r w:rsidRPr="00E5734D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PAD ≥ 110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mmHg</w:t>
                            </w:r>
                            <w:proofErr w:type="spellEnd"/>
                            <w:r w:rsidRPr="00E5734D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au repos &gt; 15 min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i/>
                                <w:iCs/>
                                <w:color w:val="000000" w:themeColor="text1"/>
                                <w:szCs w:val="24"/>
                                <w:u w:val="single"/>
                              </w:rPr>
                              <w:t>IV si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≥ 1 signe de gravité </w:t>
                            </w:r>
                            <w:r w:rsidR="00E5734D">
                              <w:rPr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="00E5734D" w:rsidRPr="00A115FC">
                              <w:rPr>
                                <w:i/>
                                <w:iCs/>
                                <w:color w:val="000000" w:themeColor="text1"/>
                              </w:rPr>
                              <w:t>IV bolus </w:t>
                            </w:r>
                            <w:r w:rsid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>si</w:t>
                            </w:r>
                            <w:r w:rsid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PAS &gt; 180 ou PAD &gt; 120</w:t>
                            </w:r>
                            <w:r w:rsid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>)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HTA sévère malgré mono- ou bithérapie PO</w:t>
                            </w:r>
                          </w:p>
                          <w:p w:rsidR="00FA5239" w:rsidRPr="00E5734D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</w:rPr>
                              <w:t>Si voie IV, relais PO systématique après contrôle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2B8D" id="Zone de texte 9" o:spid="_x0000_s1031" type="#_x0000_t202" style="position:absolute;margin-left:5.25pt;margin-top:453.65pt;width:346.2pt;height: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" filled="f" strokecolor="#312783" strokeweight="1.5pt">
                <v:textbox style="mso-fit-shape-to-text:t" inset="1mm,0,1mm,0">
                  <w:txbxContent>
                    <w:p w:rsidR="00FA5239" w:rsidRPr="00E5734D" w:rsidRDefault="00FA5239" w:rsidP="00FA52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Quand traiter ? 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FF0000"/>
                          <w:szCs w:val="24"/>
                        </w:rPr>
                        <w:t xml:space="preserve">PAS ≥ 160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FF0000"/>
                          <w:szCs w:val="24"/>
                        </w:rPr>
                        <w:t>mmHg</w:t>
                      </w:r>
                      <w:proofErr w:type="spellEnd"/>
                      <w:r w:rsidRPr="00E5734D">
                        <w:rPr>
                          <w:b/>
                          <w:bCs/>
                          <w:color w:val="FF0000"/>
                          <w:szCs w:val="24"/>
                        </w:rPr>
                        <w:t xml:space="preserve"> 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et/ou </w:t>
                      </w:r>
                      <w:r w:rsidRPr="00E5734D">
                        <w:rPr>
                          <w:b/>
                          <w:bCs/>
                          <w:color w:val="FF0000"/>
                          <w:szCs w:val="24"/>
                        </w:rPr>
                        <w:t xml:space="preserve">PAD ≥ 110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FF0000"/>
                          <w:szCs w:val="24"/>
                        </w:rPr>
                        <w:t>mmHg</w:t>
                      </w:r>
                      <w:proofErr w:type="spellEnd"/>
                      <w:r w:rsidRPr="00E5734D">
                        <w:rPr>
                          <w:b/>
                          <w:bCs/>
                          <w:color w:val="FF0000"/>
                          <w:szCs w:val="24"/>
                        </w:rPr>
                        <w:t xml:space="preserve"> 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>au repos &gt; 15 min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i/>
                          <w:iCs/>
                          <w:color w:val="000000" w:themeColor="text1"/>
                          <w:szCs w:val="24"/>
                          <w:u w:val="single"/>
                        </w:rPr>
                        <w:t>IV si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 : 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≥ 1 signe de gravité </w:t>
                      </w:r>
                      <w:r w:rsidR="00E5734D">
                        <w:rPr>
                          <w:color w:val="000000" w:themeColor="text1"/>
                          <w:szCs w:val="24"/>
                        </w:rPr>
                        <w:t>(</w:t>
                      </w:r>
                      <w:r w:rsidR="00E5734D" w:rsidRPr="00A115FC">
                        <w:rPr>
                          <w:i/>
                          <w:iCs/>
                          <w:color w:val="000000" w:themeColor="text1"/>
                        </w:rPr>
                        <w:t>IV bolus </w:t>
                      </w:r>
                      <w:r w:rsidR="00E5734D">
                        <w:rPr>
                          <w:i/>
                          <w:iCs/>
                          <w:color w:val="000000" w:themeColor="text1"/>
                        </w:rPr>
                        <w:t>si</w:t>
                      </w:r>
                      <w:r w:rsidR="00E5734D">
                        <w:rPr>
                          <w:i/>
                          <w:iCs/>
                          <w:color w:val="000000" w:themeColor="text1"/>
                        </w:rPr>
                        <w:t xml:space="preserve"> PAS &gt; 180 ou PAD &gt; 120</w:t>
                      </w:r>
                      <w:r w:rsidR="00E5734D">
                        <w:rPr>
                          <w:i/>
                          <w:iCs/>
                          <w:color w:val="000000" w:themeColor="text1"/>
                        </w:rPr>
                        <w:t>)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>HTA sévère malgré mono- ou bithérapie PO</w:t>
                      </w:r>
                    </w:p>
                    <w:p w:rsidR="00FA5239" w:rsidRPr="00E5734D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color w:val="000000" w:themeColor="text1"/>
                        </w:rPr>
                        <w:t>Si voie IV, relais PO systématique après contrôle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797A0C" wp14:editId="054BED43">
                <wp:simplePos x="0" y="0"/>
                <wp:positionH relativeFrom="margin">
                  <wp:posOffset>66796</wp:posOffset>
                </wp:positionH>
                <wp:positionV relativeFrom="margin">
                  <wp:posOffset>1849297</wp:posOffset>
                </wp:positionV>
                <wp:extent cx="6452235" cy="3401831"/>
                <wp:effectExtent l="12700" t="12700" r="12065" b="1460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34018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27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239" w:rsidRP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A5239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Pré-éclampsie</w:t>
                            </w:r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 xml:space="preserve"> = HTA gravidique (PAS ≥ 140 </w:t>
                            </w:r>
                            <w:proofErr w:type="spellStart"/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>mmHg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 xml:space="preserve"> et/ou PAD ≥ 90 </w:t>
                            </w:r>
                            <w:proofErr w:type="spellStart"/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>mmHg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>) ET protéinurie ≥ 0,3 g/24h.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A5239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Pré-éclampsie sévère</w:t>
                            </w:r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 xml:space="preserve"> = </w:t>
                            </w:r>
                            <w:r w:rsidRPr="00FA5239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≥ 1 parmi</w:t>
                            </w:r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FA5239">
                              <w:rPr>
                                <w:color w:val="000000" w:themeColor="text1"/>
                              </w:rPr>
                              <w:t>HTA sévère (</w:t>
                            </w:r>
                            <w:r w:rsidRPr="00122D8A">
                              <w:rPr>
                                <w:b/>
                                <w:bCs/>
                                <w:color w:val="FF0000"/>
                              </w:rPr>
                              <w:t xml:space="preserve">PAS ≥ 160 </w:t>
                            </w:r>
                            <w:proofErr w:type="spellStart"/>
                            <w:r w:rsidRPr="00122D8A">
                              <w:rPr>
                                <w:b/>
                                <w:bCs/>
                                <w:color w:val="FF0000"/>
                              </w:rPr>
                              <w:t>mmHg</w:t>
                            </w:r>
                            <w:proofErr w:type="spellEnd"/>
                            <w:r w:rsidRPr="00122D8A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A5239">
                              <w:rPr>
                                <w:color w:val="000000" w:themeColor="text1"/>
                              </w:rPr>
                              <w:t xml:space="preserve">et/ou </w:t>
                            </w:r>
                            <w:r w:rsidRPr="00122D8A">
                              <w:rPr>
                                <w:b/>
                                <w:bCs/>
                                <w:color w:val="FF0000"/>
                              </w:rPr>
                              <w:t xml:space="preserve">PAD ≥ 110 </w:t>
                            </w:r>
                            <w:proofErr w:type="spellStart"/>
                            <w:r w:rsidRPr="00122D8A">
                              <w:rPr>
                                <w:b/>
                                <w:bCs/>
                                <w:color w:val="FF0000"/>
                              </w:rPr>
                              <w:t>mmHg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>) ou non contrôlée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FA5239">
                              <w:rPr>
                                <w:color w:val="000000" w:themeColor="text1"/>
                              </w:rPr>
                              <w:t>Protéinurie &gt; 3 g/24h</w:t>
                            </w:r>
                          </w:p>
                          <w:p w:rsidR="00FA5239" w:rsidRPr="00E5734D" w:rsidRDefault="00FA5239" w:rsidP="00E5734D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A5239">
                              <w:rPr>
                                <w:color w:val="000000" w:themeColor="text1"/>
                              </w:rPr>
                              <w:t>Créat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 xml:space="preserve"> ≥ 90 µmol/L</w:t>
                            </w:r>
                            <w:r w:rsidR="00122D8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5734D">
                              <w:rPr>
                                <w:color w:val="000000" w:themeColor="text1"/>
                              </w:rPr>
                              <w:t xml:space="preserve">ou oligurie </w:t>
                            </w:r>
                            <w:r w:rsidR="00E5734D" w:rsidRPr="00FA5239">
                              <w:rPr>
                                <w:color w:val="000000" w:themeColor="text1"/>
                              </w:rPr>
                              <w:t xml:space="preserve">≤ 500 </w:t>
                            </w:r>
                            <w:proofErr w:type="spellStart"/>
                            <w:r w:rsidR="00E5734D" w:rsidRPr="00FA5239">
                              <w:rPr>
                                <w:color w:val="000000" w:themeColor="text1"/>
                              </w:rPr>
                              <w:t>mL</w:t>
                            </w:r>
                            <w:proofErr w:type="spellEnd"/>
                            <w:r w:rsidR="00E5734D" w:rsidRPr="00FA5239">
                              <w:rPr>
                                <w:color w:val="000000" w:themeColor="text1"/>
                              </w:rPr>
                              <w:t xml:space="preserve">/24h ou ≤ 25 </w:t>
                            </w:r>
                            <w:proofErr w:type="spellStart"/>
                            <w:r w:rsidR="00E5734D" w:rsidRPr="00FA5239">
                              <w:rPr>
                                <w:color w:val="000000" w:themeColor="text1"/>
                              </w:rPr>
                              <w:t>mL</w:t>
                            </w:r>
                            <w:proofErr w:type="spellEnd"/>
                            <w:r w:rsidR="00E5734D" w:rsidRPr="00FA5239">
                              <w:rPr>
                                <w:color w:val="000000" w:themeColor="text1"/>
                              </w:rPr>
                              <w:t>/h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FA5239">
                              <w:rPr>
                                <w:color w:val="000000" w:themeColor="text1"/>
                              </w:rPr>
                              <w:t>Thrombopénie &lt; 100 000/mm</w:t>
                            </w:r>
                            <w:r w:rsidRPr="00FA5239">
                              <w:rPr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FA5239">
                              <w:rPr>
                                <w:color w:val="000000" w:themeColor="text1"/>
                              </w:rPr>
                              <w:t>ASAT/ALAT &gt; 2N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FA5239">
                              <w:rPr>
                                <w:color w:val="000000" w:themeColor="text1"/>
                              </w:rPr>
                              <w:t xml:space="preserve">Douleur </w:t>
                            </w:r>
                            <w:proofErr w:type="spellStart"/>
                            <w:r w:rsidRPr="00FA5239">
                              <w:rPr>
                                <w:color w:val="000000" w:themeColor="text1"/>
                              </w:rPr>
                              <w:t>épiG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 xml:space="preserve"> ou hypochondre droit « en barre »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FA5239">
                              <w:rPr>
                                <w:color w:val="000000" w:themeColor="text1"/>
                              </w:rPr>
                              <w:t>Douleur thoracique, dyspnée, OAP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A5239">
                              <w:rPr>
                                <w:color w:val="000000" w:themeColor="text1"/>
                              </w:rPr>
                              <w:t>Sg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 xml:space="preserve"> neuro (céphalées ++, </w:t>
                            </w:r>
                            <w:proofErr w:type="spellStart"/>
                            <w:r w:rsidRPr="00FA5239">
                              <w:rPr>
                                <w:color w:val="000000" w:themeColor="text1"/>
                              </w:rPr>
                              <w:t>tb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 xml:space="preserve"> visuels/auditifs, ROT vifs/diffus/</w:t>
                            </w:r>
                            <w:proofErr w:type="spellStart"/>
                            <w:r w:rsidRPr="00FA5239">
                              <w:rPr>
                                <w:color w:val="000000" w:themeColor="text1"/>
                              </w:rPr>
                              <w:t>polycinétiques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A5239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Signes de gravité</w:t>
                            </w:r>
                            <w:r w:rsidRPr="00FA5239">
                              <w:rPr>
                                <w:color w:val="000000" w:themeColor="text1"/>
                                <w:szCs w:val="24"/>
                              </w:rPr>
                              <w:t> :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FF0000"/>
                              </w:rPr>
                              <w:t xml:space="preserve">PAS ≥ 180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FF0000"/>
                              </w:rPr>
                              <w:t>mmHg</w:t>
                            </w:r>
                            <w:proofErr w:type="spellEnd"/>
                            <w:r w:rsidRPr="00E5734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A5239">
                              <w:rPr>
                                <w:color w:val="000000" w:themeColor="text1"/>
                              </w:rPr>
                              <w:t xml:space="preserve">et/ou </w:t>
                            </w:r>
                            <w:r w:rsidRPr="00E5734D">
                              <w:rPr>
                                <w:b/>
                                <w:bCs/>
                                <w:color w:val="FF0000"/>
                              </w:rPr>
                              <w:t xml:space="preserve">PAD ≥ 120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FF0000"/>
                              </w:rPr>
                              <w:t>mmHg</w:t>
                            </w:r>
                            <w:proofErr w:type="spellEnd"/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 xml:space="preserve">Douleur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épiG</w:t>
                            </w:r>
                            <w:proofErr w:type="spellEnd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 xml:space="preserve"> ou hypochondre droit</w:t>
                            </w:r>
                            <w:r w:rsidRPr="00E5734D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A5239">
                              <w:rPr>
                                <w:color w:val="000000" w:themeColor="text1"/>
                              </w:rPr>
                              <w:t>« en barre » persistante/intense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Céphalées sévères</w:t>
                            </w:r>
                            <w:r w:rsidRPr="00E5734D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A5239">
                              <w:rPr>
                                <w:color w:val="000000" w:themeColor="text1"/>
                              </w:rPr>
                              <w:t xml:space="preserve">malgré </w:t>
                            </w:r>
                            <w:proofErr w:type="spellStart"/>
                            <w:r w:rsidRPr="00FA5239">
                              <w:rPr>
                                <w:color w:val="000000" w:themeColor="text1"/>
                              </w:rPr>
                              <w:t>ttt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tb</w:t>
                            </w:r>
                            <w:proofErr w:type="spellEnd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 xml:space="preserve"> visuels/auditifs</w:t>
                            </w:r>
                            <w:r w:rsidRPr="00E5734D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A5239">
                              <w:rPr>
                                <w:color w:val="000000" w:themeColor="text1"/>
                              </w:rPr>
                              <w:t xml:space="preserve">persistants, </w:t>
                            </w:r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R0T</w:t>
                            </w:r>
                            <w:r w:rsidRPr="00E5734D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A5239">
                              <w:rPr>
                                <w:color w:val="000000" w:themeColor="text1"/>
                              </w:rPr>
                              <w:t>vifs/diffus/</w:t>
                            </w:r>
                            <w:proofErr w:type="spellStart"/>
                            <w:r w:rsidRPr="00FA5239">
                              <w:rPr>
                                <w:color w:val="000000" w:themeColor="text1"/>
                              </w:rPr>
                              <w:t>polycinétiques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tb</w:t>
                            </w:r>
                            <w:proofErr w:type="spellEnd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 xml:space="preserve"> conscience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 xml:space="preserve">Détresse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respi</w:t>
                            </w:r>
                            <w:proofErr w:type="spellEnd"/>
                            <w:r w:rsidRPr="00FA5239">
                              <w:rPr>
                                <w:color w:val="000000" w:themeColor="text1"/>
                              </w:rPr>
                              <w:t>, OAP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 xml:space="preserve">HELLP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sd</w:t>
                            </w:r>
                            <w:proofErr w:type="spellEnd"/>
                            <w:r w:rsidR="00E5734D" w:rsidRPr="00E5734D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:rsidR="00FA5239" w:rsidRPr="00FA5239" w:rsidRDefault="00FA5239" w:rsidP="00FA5239">
                            <w:pPr>
                              <w:pStyle w:val="ListeParagraphe"/>
                              <w:rPr>
                                <w:color w:val="000000" w:themeColor="text1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B050"/>
                              </w:rPr>
                              <w:t>Insuffisance rénale aiguë</w:t>
                            </w:r>
                            <w:r w:rsidR="00E5734D" w:rsidRPr="00E5734D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E5734D" w:rsidRP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E5734D" w:rsidRP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>créat</w:t>
                            </w:r>
                            <w:proofErr w:type="spellEnd"/>
                            <w:r w:rsidR="00E5734D" w:rsidRPr="00E5734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x2 ou +96)</w:t>
                            </w:r>
                          </w:p>
                          <w:p w:rsidR="00FA5239" w:rsidRDefault="00FA5239" w:rsidP="00FA5239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A5239" w:rsidRPr="00FA5239" w:rsidRDefault="00FA5239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A5239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NB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  <w:r w:rsidRPr="00FA5239">
                              <w:rPr>
                                <w:color w:val="000000" w:themeColor="text1"/>
                                <w:szCs w:val="24"/>
                                <w:u w:val="single"/>
                              </w:rPr>
                              <w:t>Aucun score de prédiction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n’est recommandé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7A0C" id="Zone de texte 13" o:spid="_x0000_s1032" type="#_x0000_t202" style="position:absolute;margin-left:5.25pt;margin-top:145.6pt;width:508.05pt;height:267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" filled="f" strokecolor="#312783" strokeweight="1.5pt">
                <v:textbox inset="1mm,0,1mm,0">
                  <w:txbxContent>
                    <w:p w:rsidR="00FA5239" w:rsidRP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color w:val="000000" w:themeColor="text1"/>
                          <w:szCs w:val="24"/>
                        </w:rPr>
                      </w:pPr>
                      <w:r w:rsidRPr="00FA5239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Pré-éclampsie</w:t>
                      </w:r>
                      <w:r w:rsidRPr="00FA5239">
                        <w:rPr>
                          <w:color w:val="000000" w:themeColor="text1"/>
                          <w:szCs w:val="24"/>
                        </w:rPr>
                        <w:t xml:space="preserve"> = HTA gravidique (PAS ≥ 140 </w:t>
                      </w:r>
                      <w:proofErr w:type="spellStart"/>
                      <w:r w:rsidRPr="00FA5239">
                        <w:rPr>
                          <w:color w:val="000000" w:themeColor="text1"/>
                          <w:szCs w:val="24"/>
                        </w:rPr>
                        <w:t>mmHg</w:t>
                      </w:r>
                      <w:proofErr w:type="spellEnd"/>
                      <w:r w:rsidRPr="00FA5239">
                        <w:rPr>
                          <w:color w:val="000000" w:themeColor="text1"/>
                          <w:szCs w:val="24"/>
                        </w:rPr>
                        <w:t xml:space="preserve"> et/ou PAD ≥ 90 </w:t>
                      </w:r>
                      <w:proofErr w:type="spellStart"/>
                      <w:r w:rsidRPr="00FA5239">
                        <w:rPr>
                          <w:color w:val="000000" w:themeColor="text1"/>
                          <w:szCs w:val="24"/>
                        </w:rPr>
                        <w:t>mmHg</w:t>
                      </w:r>
                      <w:proofErr w:type="spellEnd"/>
                      <w:r w:rsidRPr="00FA5239">
                        <w:rPr>
                          <w:color w:val="000000" w:themeColor="text1"/>
                          <w:szCs w:val="24"/>
                        </w:rPr>
                        <w:t>) ET protéinurie ≥ 0,3 g/24h.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color w:val="000000" w:themeColor="text1"/>
                          <w:szCs w:val="24"/>
                        </w:rPr>
                      </w:pPr>
                      <w:r w:rsidRPr="00FA5239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Pré-éclampsie sévère</w:t>
                      </w:r>
                      <w:r w:rsidRPr="00FA5239">
                        <w:rPr>
                          <w:color w:val="000000" w:themeColor="text1"/>
                          <w:szCs w:val="24"/>
                        </w:rPr>
                        <w:t xml:space="preserve"> = </w:t>
                      </w:r>
                      <w:r w:rsidRPr="00FA5239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≥ 1 parmi</w:t>
                      </w:r>
                      <w:r w:rsidRPr="00FA5239">
                        <w:rPr>
                          <w:color w:val="000000" w:themeColor="text1"/>
                          <w:szCs w:val="24"/>
                        </w:rPr>
                        <w:t xml:space="preserve"> : 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FA5239">
                        <w:rPr>
                          <w:color w:val="000000" w:themeColor="text1"/>
                        </w:rPr>
                        <w:t>HTA sévère (</w:t>
                      </w:r>
                      <w:r w:rsidRPr="00122D8A">
                        <w:rPr>
                          <w:b/>
                          <w:bCs/>
                          <w:color w:val="FF0000"/>
                        </w:rPr>
                        <w:t xml:space="preserve">PAS ≥ 160 </w:t>
                      </w:r>
                      <w:proofErr w:type="spellStart"/>
                      <w:r w:rsidRPr="00122D8A">
                        <w:rPr>
                          <w:b/>
                          <w:bCs/>
                          <w:color w:val="FF0000"/>
                        </w:rPr>
                        <w:t>mmHg</w:t>
                      </w:r>
                      <w:proofErr w:type="spellEnd"/>
                      <w:r w:rsidRPr="00122D8A">
                        <w:rPr>
                          <w:color w:val="FF0000"/>
                        </w:rPr>
                        <w:t xml:space="preserve"> </w:t>
                      </w:r>
                      <w:r w:rsidRPr="00FA5239">
                        <w:rPr>
                          <w:color w:val="000000" w:themeColor="text1"/>
                        </w:rPr>
                        <w:t xml:space="preserve">et/ou </w:t>
                      </w:r>
                      <w:r w:rsidRPr="00122D8A">
                        <w:rPr>
                          <w:b/>
                          <w:bCs/>
                          <w:color w:val="FF0000"/>
                        </w:rPr>
                        <w:t xml:space="preserve">PAD ≥ 110 </w:t>
                      </w:r>
                      <w:proofErr w:type="spellStart"/>
                      <w:r w:rsidRPr="00122D8A">
                        <w:rPr>
                          <w:b/>
                          <w:bCs/>
                          <w:color w:val="FF0000"/>
                        </w:rPr>
                        <w:t>mmHg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>) ou non contrôlée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FA5239">
                        <w:rPr>
                          <w:color w:val="000000" w:themeColor="text1"/>
                        </w:rPr>
                        <w:t>Protéinurie &gt; 3 g/24h</w:t>
                      </w:r>
                    </w:p>
                    <w:p w:rsidR="00FA5239" w:rsidRPr="00E5734D" w:rsidRDefault="00FA5239" w:rsidP="00E5734D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proofErr w:type="spellStart"/>
                      <w:r w:rsidRPr="00FA5239">
                        <w:rPr>
                          <w:color w:val="000000" w:themeColor="text1"/>
                        </w:rPr>
                        <w:t>Créat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 xml:space="preserve"> ≥ 90 µmol/L</w:t>
                      </w:r>
                      <w:r w:rsidR="00122D8A">
                        <w:rPr>
                          <w:color w:val="000000" w:themeColor="text1"/>
                        </w:rPr>
                        <w:t xml:space="preserve"> </w:t>
                      </w:r>
                      <w:r w:rsidR="00E5734D">
                        <w:rPr>
                          <w:color w:val="000000" w:themeColor="text1"/>
                        </w:rPr>
                        <w:t xml:space="preserve">ou oligurie </w:t>
                      </w:r>
                      <w:r w:rsidR="00E5734D" w:rsidRPr="00FA5239">
                        <w:rPr>
                          <w:color w:val="000000" w:themeColor="text1"/>
                        </w:rPr>
                        <w:t xml:space="preserve">≤ 500 </w:t>
                      </w:r>
                      <w:proofErr w:type="spellStart"/>
                      <w:r w:rsidR="00E5734D" w:rsidRPr="00FA5239">
                        <w:rPr>
                          <w:color w:val="000000" w:themeColor="text1"/>
                        </w:rPr>
                        <w:t>mL</w:t>
                      </w:r>
                      <w:proofErr w:type="spellEnd"/>
                      <w:r w:rsidR="00E5734D" w:rsidRPr="00FA5239">
                        <w:rPr>
                          <w:color w:val="000000" w:themeColor="text1"/>
                        </w:rPr>
                        <w:t xml:space="preserve">/24h ou ≤ 25 </w:t>
                      </w:r>
                      <w:proofErr w:type="spellStart"/>
                      <w:r w:rsidR="00E5734D" w:rsidRPr="00FA5239">
                        <w:rPr>
                          <w:color w:val="000000" w:themeColor="text1"/>
                        </w:rPr>
                        <w:t>mL</w:t>
                      </w:r>
                      <w:proofErr w:type="spellEnd"/>
                      <w:r w:rsidR="00E5734D" w:rsidRPr="00FA5239">
                        <w:rPr>
                          <w:color w:val="000000" w:themeColor="text1"/>
                        </w:rPr>
                        <w:t>/h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FA5239">
                        <w:rPr>
                          <w:color w:val="000000" w:themeColor="text1"/>
                        </w:rPr>
                        <w:t>Thrombopénie &lt; 100 000/mm</w:t>
                      </w:r>
                      <w:r w:rsidRPr="00FA5239">
                        <w:rPr>
                          <w:color w:val="000000" w:themeColor="text1"/>
                          <w:vertAlign w:val="superscript"/>
                        </w:rPr>
                        <w:t>3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FA5239">
                        <w:rPr>
                          <w:color w:val="000000" w:themeColor="text1"/>
                        </w:rPr>
                        <w:t>ASAT/ALAT &gt; 2N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FA5239">
                        <w:rPr>
                          <w:color w:val="000000" w:themeColor="text1"/>
                        </w:rPr>
                        <w:t xml:space="preserve">Douleur </w:t>
                      </w:r>
                      <w:proofErr w:type="spellStart"/>
                      <w:r w:rsidRPr="00FA5239">
                        <w:rPr>
                          <w:color w:val="000000" w:themeColor="text1"/>
                        </w:rPr>
                        <w:t>épiG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 xml:space="preserve"> ou hypochondre droit « en barre »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FA5239">
                        <w:rPr>
                          <w:color w:val="000000" w:themeColor="text1"/>
                        </w:rPr>
                        <w:t>Douleur thoracique, dyspnée, OAP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proofErr w:type="spellStart"/>
                      <w:r w:rsidRPr="00FA5239">
                        <w:rPr>
                          <w:color w:val="000000" w:themeColor="text1"/>
                        </w:rPr>
                        <w:t>Sg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 xml:space="preserve"> neuro (céphalées ++, </w:t>
                      </w:r>
                      <w:proofErr w:type="spellStart"/>
                      <w:r w:rsidRPr="00FA5239">
                        <w:rPr>
                          <w:color w:val="000000" w:themeColor="text1"/>
                        </w:rPr>
                        <w:t>tb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 xml:space="preserve"> visuels/auditifs, ROT vifs/diffus/</w:t>
                      </w:r>
                      <w:proofErr w:type="spellStart"/>
                      <w:r w:rsidRPr="00FA5239">
                        <w:rPr>
                          <w:color w:val="000000" w:themeColor="text1"/>
                        </w:rPr>
                        <w:t>polycinétiques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>)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color w:val="000000" w:themeColor="text1"/>
                          <w:szCs w:val="24"/>
                        </w:rPr>
                      </w:pPr>
                      <w:r w:rsidRPr="00FA5239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Signes de gravité</w:t>
                      </w:r>
                      <w:r w:rsidRPr="00FA5239">
                        <w:rPr>
                          <w:color w:val="000000" w:themeColor="text1"/>
                          <w:szCs w:val="24"/>
                        </w:rPr>
                        <w:t> :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b/>
                          <w:bCs/>
                          <w:color w:val="FF0000"/>
                        </w:rPr>
                        <w:t xml:space="preserve">PAS ≥ 180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FF0000"/>
                        </w:rPr>
                        <w:t>mmHg</w:t>
                      </w:r>
                      <w:proofErr w:type="spellEnd"/>
                      <w:r w:rsidRPr="00E5734D">
                        <w:rPr>
                          <w:color w:val="FF0000"/>
                        </w:rPr>
                        <w:t xml:space="preserve"> </w:t>
                      </w:r>
                      <w:r w:rsidRPr="00FA5239">
                        <w:rPr>
                          <w:color w:val="000000" w:themeColor="text1"/>
                        </w:rPr>
                        <w:t xml:space="preserve">et/ou </w:t>
                      </w:r>
                      <w:r w:rsidRPr="00E5734D">
                        <w:rPr>
                          <w:b/>
                          <w:bCs/>
                          <w:color w:val="FF0000"/>
                        </w:rPr>
                        <w:t xml:space="preserve">PAD ≥ 120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FF0000"/>
                        </w:rPr>
                        <w:t>mmHg</w:t>
                      </w:r>
                      <w:proofErr w:type="spellEnd"/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b/>
                          <w:bCs/>
                          <w:color w:val="00B050"/>
                        </w:rPr>
                        <w:t xml:space="preserve">Douleur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00B050"/>
                        </w:rPr>
                        <w:t>épiG</w:t>
                      </w:r>
                      <w:proofErr w:type="spellEnd"/>
                      <w:r w:rsidRPr="00E5734D">
                        <w:rPr>
                          <w:b/>
                          <w:bCs/>
                          <w:color w:val="00B050"/>
                        </w:rPr>
                        <w:t xml:space="preserve"> ou hypochondre droit</w:t>
                      </w:r>
                      <w:r w:rsidRPr="00E5734D">
                        <w:rPr>
                          <w:color w:val="00B050"/>
                        </w:rPr>
                        <w:t xml:space="preserve"> </w:t>
                      </w:r>
                      <w:r w:rsidRPr="00FA5239">
                        <w:rPr>
                          <w:color w:val="000000" w:themeColor="text1"/>
                        </w:rPr>
                        <w:t>« en barre » persistante/intense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b/>
                          <w:bCs/>
                          <w:color w:val="00B050"/>
                        </w:rPr>
                        <w:t>Céphalées sévères</w:t>
                      </w:r>
                      <w:r w:rsidRPr="00E5734D">
                        <w:rPr>
                          <w:color w:val="00B050"/>
                        </w:rPr>
                        <w:t xml:space="preserve"> </w:t>
                      </w:r>
                      <w:r w:rsidRPr="00FA5239">
                        <w:rPr>
                          <w:color w:val="000000" w:themeColor="text1"/>
                        </w:rPr>
                        <w:t xml:space="preserve">malgré </w:t>
                      </w:r>
                      <w:proofErr w:type="spellStart"/>
                      <w:r w:rsidRPr="00FA5239">
                        <w:rPr>
                          <w:color w:val="000000" w:themeColor="text1"/>
                        </w:rPr>
                        <w:t>ttt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00B050"/>
                        </w:rPr>
                        <w:t>tb</w:t>
                      </w:r>
                      <w:proofErr w:type="spellEnd"/>
                      <w:r w:rsidRPr="00E5734D">
                        <w:rPr>
                          <w:b/>
                          <w:bCs/>
                          <w:color w:val="00B050"/>
                        </w:rPr>
                        <w:t xml:space="preserve"> visuels/auditifs</w:t>
                      </w:r>
                      <w:r w:rsidRPr="00E5734D">
                        <w:rPr>
                          <w:color w:val="00B050"/>
                        </w:rPr>
                        <w:t xml:space="preserve"> </w:t>
                      </w:r>
                      <w:r w:rsidRPr="00FA5239">
                        <w:rPr>
                          <w:color w:val="000000" w:themeColor="text1"/>
                        </w:rPr>
                        <w:t xml:space="preserve">persistants, </w:t>
                      </w:r>
                      <w:r w:rsidRPr="00E5734D">
                        <w:rPr>
                          <w:b/>
                          <w:bCs/>
                          <w:color w:val="00B050"/>
                        </w:rPr>
                        <w:t>R0T</w:t>
                      </w:r>
                      <w:r w:rsidRPr="00E5734D">
                        <w:rPr>
                          <w:color w:val="00B050"/>
                        </w:rPr>
                        <w:t xml:space="preserve"> </w:t>
                      </w:r>
                      <w:r w:rsidRPr="00FA5239">
                        <w:rPr>
                          <w:color w:val="000000" w:themeColor="text1"/>
                        </w:rPr>
                        <w:t>vifs/diffus/</w:t>
                      </w:r>
                      <w:proofErr w:type="spellStart"/>
                      <w:r w:rsidRPr="00FA5239">
                        <w:rPr>
                          <w:color w:val="000000" w:themeColor="text1"/>
                        </w:rPr>
                        <w:t>polycinétiques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00B050"/>
                        </w:rPr>
                        <w:t>tb</w:t>
                      </w:r>
                      <w:proofErr w:type="spellEnd"/>
                      <w:r w:rsidRPr="00E5734D">
                        <w:rPr>
                          <w:b/>
                          <w:bCs/>
                          <w:color w:val="00B050"/>
                        </w:rPr>
                        <w:t xml:space="preserve"> conscience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b/>
                          <w:bCs/>
                          <w:color w:val="00B050"/>
                        </w:rPr>
                        <w:t xml:space="preserve">Détresse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00B050"/>
                        </w:rPr>
                        <w:t>respi</w:t>
                      </w:r>
                      <w:proofErr w:type="spellEnd"/>
                      <w:r w:rsidRPr="00FA5239">
                        <w:rPr>
                          <w:color w:val="000000" w:themeColor="text1"/>
                        </w:rPr>
                        <w:t>, OAP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b/>
                          <w:bCs/>
                          <w:color w:val="00B050"/>
                        </w:rPr>
                        <w:t xml:space="preserve">HELLP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00B050"/>
                        </w:rPr>
                        <w:t>sd</w:t>
                      </w:r>
                      <w:proofErr w:type="spellEnd"/>
                      <w:r w:rsidR="00E5734D" w:rsidRPr="00E5734D">
                        <w:rPr>
                          <w:color w:val="00B050"/>
                        </w:rPr>
                        <w:t xml:space="preserve"> </w:t>
                      </w:r>
                    </w:p>
                    <w:p w:rsidR="00FA5239" w:rsidRPr="00FA5239" w:rsidRDefault="00FA5239" w:rsidP="00FA5239">
                      <w:pPr>
                        <w:pStyle w:val="ListeParagraphe"/>
                        <w:rPr>
                          <w:color w:val="000000" w:themeColor="text1"/>
                        </w:rPr>
                      </w:pPr>
                      <w:r w:rsidRPr="00E5734D">
                        <w:rPr>
                          <w:b/>
                          <w:bCs/>
                          <w:color w:val="00B050"/>
                        </w:rPr>
                        <w:t>Insuffisance rénale aiguë</w:t>
                      </w:r>
                      <w:r w:rsidR="00E5734D" w:rsidRPr="00E5734D">
                        <w:rPr>
                          <w:color w:val="00B050"/>
                        </w:rPr>
                        <w:t xml:space="preserve"> </w:t>
                      </w:r>
                      <w:r w:rsidR="00E5734D" w:rsidRPr="00E5734D">
                        <w:rPr>
                          <w:i/>
                          <w:iCs/>
                          <w:color w:val="000000" w:themeColor="text1"/>
                        </w:rPr>
                        <w:t>(</w:t>
                      </w:r>
                      <w:proofErr w:type="spellStart"/>
                      <w:r w:rsidR="00E5734D" w:rsidRPr="00E5734D">
                        <w:rPr>
                          <w:i/>
                          <w:iCs/>
                          <w:color w:val="000000" w:themeColor="text1"/>
                        </w:rPr>
                        <w:t>créat</w:t>
                      </w:r>
                      <w:proofErr w:type="spellEnd"/>
                      <w:r w:rsidR="00E5734D" w:rsidRPr="00E5734D">
                        <w:rPr>
                          <w:i/>
                          <w:iCs/>
                          <w:color w:val="000000" w:themeColor="text1"/>
                        </w:rPr>
                        <w:t xml:space="preserve"> x2 ou +96)</w:t>
                      </w:r>
                    </w:p>
                    <w:p w:rsidR="00FA5239" w:rsidRDefault="00FA5239" w:rsidP="00FA5239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FA5239" w:rsidRPr="00FA5239" w:rsidRDefault="00FA5239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color w:val="000000" w:themeColor="text1"/>
                          <w:szCs w:val="24"/>
                        </w:rPr>
                      </w:pPr>
                      <w:r w:rsidRPr="00FA5239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NB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 : </w:t>
                      </w:r>
                      <w:r w:rsidRPr="00FA5239">
                        <w:rPr>
                          <w:color w:val="000000" w:themeColor="text1"/>
                          <w:szCs w:val="24"/>
                          <w:u w:val="single"/>
                        </w:rPr>
                        <w:t>Aucun score de prédiction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n’est recommandé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47C5" w:rsidRPr="00092F0E">
        <w:rPr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7E5D33" wp14:editId="3FF56053">
                <wp:simplePos x="0" y="0"/>
                <wp:positionH relativeFrom="margin">
                  <wp:align>right</wp:align>
                </wp:positionH>
                <wp:positionV relativeFrom="paragraph">
                  <wp:posOffset>8340115</wp:posOffset>
                </wp:positionV>
                <wp:extent cx="7344888" cy="148590"/>
                <wp:effectExtent l="0" t="0" r="889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888" cy="148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C5" w:rsidRDefault="005332EF" w:rsidP="000947C5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RFE SFAR 2020 : Prise en charge de la patiente avec une pré-éclampsie sévère</w:t>
                            </w:r>
                          </w:p>
                          <w:p w:rsidR="000947C5" w:rsidRPr="000947C5" w:rsidRDefault="000947C5" w:rsidP="000947C5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Réalisé par</w:t>
                            </w:r>
                            <w:r w:rsidR="005332EF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Clara </w:t>
                            </w:r>
                            <w:proofErr w:type="spellStart"/>
                            <w:r w:rsidR="005332EF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Timsit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l’AJAR Paris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5D33" id="Zone de texte 10" o:spid="_x0000_s1033" type="#_x0000_t202" style="position:absolute;margin-left:527.15pt;margin-top:656.7pt;width:578.35pt;height:11.7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" filled="f" stroked="f">
                <v:textbox style="mso-fit-shape-to-text:t" inset="0,0,0,0">
                  <w:txbxContent>
                    <w:p w:rsidR="000947C5" w:rsidRDefault="005332EF" w:rsidP="000947C5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RFE SFAR 2020 : Prise en charge de la patiente avec une pré-éclampsie sévère</w:t>
                      </w:r>
                    </w:p>
                    <w:p w:rsidR="000947C5" w:rsidRPr="000947C5" w:rsidRDefault="000947C5" w:rsidP="000947C5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jc w:val="center"/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Réalisé par</w:t>
                      </w:r>
                      <w:r w:rsidR="005332EF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Clara </w:t>
                      </w:r>
                      <w:proofErr w:type="spellStart"/>
                      <w:r w:rsidR="005332EF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Timsit</w:t>
                      </w:r>
                      <w:proofErr w:type="spellEnd"/>
                      <w:r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pour </w:t>
                      </w:r>
                      <w:proofErr w:type="spellEnd"/>
                      <w:r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l’AJAR Paris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50F">
        <w:br w:type="page"/>
      </w:r>
    </w:p>
    <w:p w:rsidR="00FA5239" w:rsidRDefault="00E704FA">
      <w:pPr>
        <w:spacing w:line="228" w:lineRule="auto"/>
        <w:rPr>
          <w:rFonts w:ascii="Calibri" w:hAnsi="Calibri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2D47D" wp14:editId="0FB89EB5">
                <wp:simplePos x="0" y="0"/>
                <wp:positionH relativeFrom="margin">
                  <wp:posOffset>54096</wp:posOffset>
                </wp:positionH>
                <wp:positionV relativeFrom="margin">
                  <wp:posOffset>65671</wp:posOffset>
                </wp:positionV>
                <wp:extent cx="7291705" cy="4363656"/>
                <wp:effectExtent l="0" t="0" r="10795" b="184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705" cy="4363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Pr="00E5734D" w:rsidRDefault="00E704FA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Critères d’arrêt de grossesse</w:t>
                            </w:r>
                          </w:p>
                          <w:p w:rsidR="00B45654" w:rsidRDefault="00B45654" w:rsidP="00B45654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B45654" w:rsidRDefault="00B45654" w:rsidP="00B45654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853563" w:rsidRPr="00E5734D" w:rsidRDefault="00853563" w:rsidP="00853563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Prise en charge anesthésique</w:t>
                            </w:r>
                          </w:p>
                          <w:p w:rsidR="00853563" w:rsidRDefault="00853563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E5734D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Pr="00E5734D" w:rsidRDefault="00217C1C" w:rsidP="00217C1C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Prise en charge </w:t>
                            </w:r>
                            <w:r w:rsidRPr="00E573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postpartum</w:t>
                            </w: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217C1C" w:rsidRDefault="00217C1C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853563" w:rsidRDefault="00853563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853563" w:rsidRDefault="00853563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853563" w:rsidRDefault="00853563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853563" w:rsidRDefault="00853563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853563" w:rsidRDefault="00853563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853563" w:rsidRDefault="00853563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E704FA" w:rsidRDefault="00E704FA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</w:rPr>
                            </w:pPr>
                          </w:p>
                          <w:p w:rsidR="00FA5239" w:rsidRPr="00D72915" w:rsidRDefault="00FA5239" w:rsidP="00DD75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D47D" id="Zone de texte 4" o:spid="_x0000_s1034" type="#_x0000_t202" style="position:absolute;margin-left:4.25pt;margin-top:5.15pt;width:574.15pt;height:34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" filled="f" strokecolor="black [3213]">
                <v:textbox inset="1mm,0,1mm,0">
                  <w:txbxContent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Pr="00E5734D" w:rsidRDefault="00E704FA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734D">
                        <w:rPr>
                          <w:b/>
                          <w:bCs/>
                          <w:sz w:val="28"/>
                          <w:szCs w:val="28"/>
                        </w:rPr>
                        <w:t>Critères d’arrêt de grossesse</w:t>
                      </w:r>
                    </w:p>
                    <w:p w:rsidR="00B45654" w:rsidRDefault="00B45654" w:rsidP="00B45654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</w:p>
                    <w:p w:rsidR="00B45654" w:rsidRDefault="00B45654" w:rsidP="00B45654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</w:p>
                    <w:p w:rsidR="00E704FA" w:rsidRDefault="00E704FA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Default="00E704FA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Default="00E704FA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Default="00E704FA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</w:p>
                    <w:p w:rsidR="00853563" w:rsidRPr="00E5734D" w:rsidRDefault="00853563" w:rsidP="00853563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734D">
                        <w:rPr>
                          <w:b/>
                          <w:bCs/>
                          <w:sz w:val="28"/>
                          <w:szCs w:val="28"/>
                        </w:rPr>
                        <w:t>Prise en charge anesthésique</w:t>
                      </w:r>
                    </w:p>
                    <w:p w:rsidR="00853563" w:rsidRDefault="00853563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E5734D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</w:p>
                    <w:p w:rsidR="00217C1C" w:rsidRPr="00E5734D" w:rsidRDefault="00217C1C" w:rsidP="00217C1C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73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Prise en charge </w:t>
                      </w:r>
                      <w:r w:rsidRPr="00E5734D">
                        <w:rPr>
                          <w:b/>
                          <w:bCs/>
                          <w:sz w:val="28"/>
                          <w:szCs w:val="28"/>
                        </w:rPr>
                        <w:t>postpartum</w:t>
                      </w: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217C1C" w:rsidRDefault="00217C1C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853563" w:rsidRDefault="00853563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853563" w:rsidRDefault="00853563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853563" w:rsidRDefault="00853563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853563" w:rsidRDefault="00853563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853563" w:rsidRDefault="00853563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853563" w:rsidRDefault="00853563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Default="00E704FA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Default="00E704FA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Default="00E704FA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E704FA" w:rsidRDefault="00E704FA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</w:rPr>
                      </w:pPr>
                    </w:p>
                    <w:p w:rsidR="00FA5239" w:rsidRPr="00D72915" w:rsidRDefault="00FA5239" w:rsidP="00DD75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d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D750F" w:rsidRPr="00E06FE3" w:rsidRDefault="00E5734D" w:rsidP="00DD750F">
      <w:pPr>
        <w:pStyle w:val="ListeParagraphe"/>
        <w:numPr>
          <w:ilvl w:val="0"/>
          <w:numId w:val="0"/>
        </w:numPr>
        <w:ind w:left="227" w:hanging="227"/>
      </w:pPr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FBEA9C2" wp14:editId="308364A6">
                <wp:simplePos x="0" y="0"/>
                <wp:positionH relativeFrom="margin">
                  <wp:posOffset>251460</wp:posOffset>
                </wp:positionH>
                <wp:positionV relativeFrom="margin">
                  <wp:posOffset>2334895</wp:posOffset>
                </wp:positionV>
                <wp:extent cx="5438775" cy="196850"/>
                <wp:effectExtent l="12700" t="12700" r="9525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27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C1C" w:rsidRPr="00E5734D" w:rsidRDefault="00217C1C" w:rsidP="00217C1C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Césarienne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 : préférer </w:t>
                            </w:r>
                            <w:r w:rsidRPr="00E5734D">
                              <w:rPr>
                                <w:color w:val="0070C0"/>
                                <w:szCs w:val="24"/>
                              </w:rPr>
                              <w:t xml:space="preserve">anesthésie </w:t>
                            </w:r>
                            <w:proofErr w:type="spellStart"/>
                            <w:r w:rsidRPr="00E5734D">
                              <w:rPr>
                                <w:color w:val="0070C0"/>
                                <w:szCs w:val="24"/>
                              </w:rPr>
                              <w:t>périmédullaire</w:t>
                            </w:r>
                            <w:proofErr w:type="spellEnd"/>
                          </w:p>
                          <w:p w:rsidR="00217C1C" w:rsidRPr="00E5734D" w:rsidRDefault="00217C1C" w:rsidP="00217C1C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Si AG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 : </w:t>
                            </w:r>
                            <w:r w:rsidRPr="00E5734D">
                              <w:rPr>
                                <w:color w:val="0070C0"/>
                                <w:szCs w:val="24"/>
                              </w:rPr>
                              <w:t xml:space="preserve">bolus de RÉMIFENTANIL 0,5 µg/kg 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pour 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sym w:font="Symbol" w:char="F0AF"/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csq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hémodynamiques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A9C2" id="Zone de texte 19" o:spid="_x0000_s1035" type="#_x0000_t202" style="position:absolute;left:0;text-align:left;margin-left:19.8pt;margin-top:183.85pt;width:428.25pt;height:1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" filled="f" strokecolor="#312783" strokeweight="1.5pt">
                <v:textbox style="mso-fit-shape-to-text:t" inset="1mm,0,1mm,0">
                  <w:txbxContent>
                    <w:p w:rsidR="00217C1C" w:rsidRPr="00E5734D" w:rsidRDefault="00217C1C" w:rsidP="00217C1C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Césarienne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 : préférer </w:t>
                      </w:r>
                      <w:r w:rsidRPr="00E5734D">
                        <w:rPr>
                          <w:color w:val="0070C0"/>
                          <w:szCs w:val="24"/>
                        </w:rPr>
                        <w:t xml:space="preserve">anesthésie </w:t>
                      </w:r>
                      <w:proofErr w:type="spellStart"/>
                      <w:r w:rsidRPr="00E5734D">
                        <w:rPr>
                          <w:color w:val="0070C0"/>
                          <w:szCs w:val="24"/>
                        </w:rPr>
                        <w:t>périmédullaire</w:t>
                      </w:r>
                      <w:proofErr w:type="spellEnd"/>
                    </w:p>
                    <w:p w:rsidR="00217C1C" w:rsidRPr="00E5734D" w:rsidRDefault="00217C1C" w:rsidP="00217C1C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Si AG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 : </w:t>
                      </w:r>
                      <w:r w:rsidRPr="00E5734D">
                        <w:rPr>
                          <w:color w:val="0070C0"/>
                          <w:szCs w:val="24"/>
                        </w:rPr>
                        <w:t xml:space="preserve">bolus de RÉMIFENTANIL 0,5 µg/kg 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pour 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sym w:font="Symbol" w:char="F0AF"/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E5734D">
                        <w:rPr>
                          <w:color w:val="000000" w:themeColor="text1"/>
                          <w:szCs w:val="24"/>
                        </w:rPr>
                        <w:t>csq</w:t>
                      </w:r>
                      <w:proofErr w:type="spellEnd"/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hémodynamiques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CCDCC4" wp14:editId="063E049A">
                <wp:simplePos x="0" y="0"/>
                <wp:positionH relativeFrom="margin">
                  <wp:posOffset>251991</wp:posOffset>
                </wp:positionH>
                <wp:positionV relativeFrom="margin">
                  <wp:posOffset>587656</wp:posOffset>
                </wp:positionV>
                <wp:extent cx="5438686" cy="196850"/>
                <wp:effectExtent l="12700" t="12700" r="10160" b="1524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686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27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0F" w:rsidRPr="00E5734D" w:rsidRDefault="00FC6E0F" w:rsidP="00FC6E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Objectif </w:t>
                            </w:r>
                            <w:r w:rsidRPr="00E5734D">
                              <w:rPr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</w:p>
                          <w:p w:rsidR="00FC6E0F" w:rsidRPr="00E5734D" w:rsidRDefault="00FC6E0F" w:rsidP="00FC6E0F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Poursuite grossesse </w:t>
                            </w: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jusqu’à 34 SA</w:t>
                            </w:r>
                          </w:p>
                          <w:p w:rsidR="00FC6E0F" w:rsidRPr="00E5734D" w:rsidRDefault="00FC6E0F" w:rsidP="00FC6E0F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PAS de césarienne systématique </w:t>
                            </w:r>
                          </w:p>
                          <w:p w:rsidR="00FC6E0F" w:rsidRPr="00E5734D" w:rsidRDefault="00FC6E0F" w:rsidP="00FC6E0F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Si éclampsie : </w:t>
                            </w: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stabilisation maternelle + sulfate de Mg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  <w:u w:val="single"/>
                              </w:rPr>
                              <w:t>AVANT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décision de naissance</w:t>
                            </w:r>
                          </w:p>
                          <w:p w:rsidR="00FC6E0F" w:rsidRPr="00E5734D" w:rsidRDefault="00FC6E0F" w:rsidP="00FC6E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C6E0F" w:rsidRPr="00E5734D" w:rsidRDefault="00FC6E0F" w:rsidP="00FC6E0F">
                            <w:pPr>
                              <w:pStyle w:val="ListeParagraphe"/>
                              <w:numPr>
                                <w:ilvl w:val="0"/>
                                <w:numId w:val="0"/>
                              </w:numPr>
                              <w:ind w:left="227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sym w:font="Wingdings" w:char="F0E0"/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E5734D">
                              <w:rPr>
                                <w:color w:val="FF0000"/>
                                <w:szCs w:val="24"/>
                              </w:rPr>
                              <w:t xml:space="preserve">STOP grossesse </w:t>
                            </w:r>
                            <w:proofErr w:type="spellStart"/>
                            <w:r w:rsidRPr="00E5734D">
                              <w:rPr>
                                <w:color w:val="FF0000"/>
                                <w:szCs w:val="24"/>
                              </w:rPr>
                              <w:t>ssi</w:t>
                            </w:r>
                            <w:proofErr w:type="spellEnd"/>
                            <w:r w:rsidRPr="00E5734D">
                              <w:rPr>
                                <w:color w:val="FF0000"/>
                                <w:szCs w:val="24"/>
                              </w:rPr>
                              <w:t> : détresse immédiate maternelle ou fœtale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DCC4" id="Zone de texte 18" o:spid="_x0000_s1036" type="#_x0000_t202" style="position:absolute;left:0;text-align:left;margin-left:19.85pt;margin-top:46.25pt;width:428.25pt;height:1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" filled="f" strokecolor="#312783" strokeweight="1.5pt">
                <v:textbox style="mso-fit-shape-to-text:t" inset="1mm,0,1mm,0">
                  <w:txbxContent>
                    <w:p w:rsidR="00FC6E0F" w:rsidRPr="00E5734D" w:rsidRDefault="00FC6E0F" w:rsidP="00FC6E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 w:hanging="227"/>
                        <w:rPr>
                          <w:b/>
                          <w:bCs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Objectif </w:t>
                      </w:r>
                      <w:r w:rsidRPr="00E5734D">
                        <w:rPr>
                          <w:b/>
                          <w:bCs/>
                          <w:szCs w:val="24"/>
                        </w:rPr>
                        <w:t xml:space="preserve">: </w:t>
                      </w:r>
                    </w:p>
                    <w:p w:rsidR="00FC6E0F" w:rsidRPr="00E5734D" w:rsidRDefault="00FC6E0F" w:rsidP="00FC6E0F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Poursuite grossesse </w:t>
                      </w: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jusqu’à 34 SA</w:t>
                      </w:r>
                    </w:p>
                    <w:p w:rsidR="00FC6E0F" w:rsidRPr="00E5734D" w:rsidRDefault="00FC6E0F" w:rsidP="00FC6E0F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PAS de césarienne systématique </w:t>
                      </w:r>
                    </w:p>
                    <w:p w:rsidR="00FC6E0F" w:rsidRPr="00E5734D" w:rsidRDefault="00FC6E0F" w:rsidP="00FC6E0F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Si éclampsie : </w:t>
                      </w: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stabilisation maternelle + sulfate de Mg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E5734D">
                        <w:rPr>
                          <w:color w:val="000000" w:themeColor="text1"/>
                          <w:szCs w:val="24"/>
                          <w:u w:val="single"/>
                        </w:rPr>
                        <w:t>AVANT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décision de naissance</w:t>
                      </w:r>
                    </w:p>
                    <w:p w:rsidR="00FC6E0F" w:rsidRPr="00E5734D" w:rsidRDefault="00FC6E0F" w:rsidP="00FC6E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/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FC6E0F" w:rsidRPr="00E5734D" w:rsidRDefault="00FC6E0F" w:rsidP="00FC6E0F">
                      <w:pPr>
                        <w:pStyle w:val="ListeParagraphe"/>
                        <w:numPr>
                          <w:ilvl w:val="0"/>
                          <w:numId w:val="0"/>
                        </w:numPr>
                        <w:ind w:left="227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sym w:font="Wingdings" w:char="F0E0"/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E5734D">
                        <w:rPr>
                          <w:color w:val="FF0000"/>
                          <w:szCs w:val="24"/>
                        </w:rPr>
                        <w:t xml:space="preserve">STOP grossesse </w:t>
                      </w:r>
                      <w:proofErr w:type="spellStart"/>
                      <w:r w:rsidRPr="00E5734D">
                        <w:rPr>
                          <w:color w:val="FF0000"/>
                          <w:szCs w:val="24"/>
                        </w:rPr>
                        <w:t>ssi</w:t>
                      </w:r>
                      <w:proofErr w:type="spellEnd"/>
                      <w:r w:rsidRPr="00E5734D">
                        <w:rPr>
                          <w:color w:val="FF0000"/>
                          <w:szCs w:val="24"/>
                        </w:rPr>
                        <w:t> : détresse immédiate maternelle ou fœtale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9D69D32" wp14:editId="39597289">
                <wp:simplePos x="0" y="0"/>
                <wp:positionH relativeFrom="margin">
                  <wp:posOffset>194117</wp:posOffset>
                </wp:positionH>
                <wp:positionV relativeFrom="margin">
                  <wp:posOffset>3377155</wp:posOffset>
                </wp:positionV>
                <wp:extent cx="5496849" cy="196850"/>
                <wp:effectExtent l="12700" t="12700" r="15240" b="95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849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27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C1C" w:rsidRPr="00E5734D" w:rsidRDefault="00217C1C" w:rsidP="00217C1C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Sulfate de Mg</w:t>
                            </w:r>
                            <w:r w:rsidRPr="00E5734D">
                              <w:rPr>
                                <w:color w:val="0070C0"/>
                                <w:szCs w:val="24"/>
                              </w:rPr>
                              <w:t> 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ssi</w:t>
                            </w:r>
                            <w:proofErr w:type="spellEnd"/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éclampsie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(éviter récidive)</w:t>
                            </w:r>
                          </w:p>
                          <w:p w:rsidR="00122D8A" w:rsidRPr="00E5734D" w:rsidRDefault="00122D8A" w:rsidP="00217C1C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Anticoagulant préventif</w:t>
                            </w:r>
                            <w:r w:rsidRPr="00E5734D">
                              <w:rPr>
                                <w:color w:val="0070C0"/>
                                <w:szCs w:val="24"/>
                              </w:rPr>
                              <w:t> 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: </w:t>
                            </w:r>
                            <w:r w:rsidRPr="00E5734D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selon score de risque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préE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sévère = </w:t>
                            </w:r>
                            <w:proofErr w:type="spellStart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FdR</w:t>
                            </w:r>
                            <w:proofErr w:type="spellEnd"/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de thrombose</w:t>
                            </w:r>
                            <w:r w:rsidR="00E5734D">
                              <w:rPr>
                                <w:color w:val="000000" w:themeColor="text1"/>
                                <w:szCs w:val="24"/>
                              </w:rPr>
                              <w:t>)</w:t>
                            </w:r>
                          </w:p>
                          <w:p w:rsidR="00122D8A" w:rsidRPr="00E5734D" w:rsidRDefault="00122D8A" w:rsidP="00217C1C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PAS de diurétique systématique (</w:t>
                            </w:r>
                            <w:r w:rsidRPr="00E5734D">
                              <w:rPr>
                                <w:rFonts w:cs="Calibri"/>
                                <w:color w:val="000000" w:themeColor="text1"/>
                                <w:szCs w:val="24"/>
                              </w:rPr>
                              <w:t>Ø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 efficace)</w:t>
                            </w:r>
                          </w:p>
                          <w:p w:rsidR="00217C1C" w:rsidRPr="00E5734D" w:rsidRDefault="00122D8A" w:rsidP="00E5734D">
                            <w:pPr>
                              <w:pStyle w:val="ListeParagraphe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5734D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Imagerie cérébrale</w:t>
                            </w:r>
                            <w:r w:rsidRPr="00E5734D">
                              <w:rPr>
                                <w:color w:val="0070C0"/>
                                <w:szCs w:val="24"/>
                              </w:rPr>
                              <w:t> 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 xml:space="preserve">: </w:t>
                            </w:r>
                            <w:r w:rsidRPr="00E5734D">
                              <w:rPr>
                                <w:color w:val="FF0000"/>
                                <w:szCs w:val="24"/>
                              </w:rPr>
                              <w:t xml:space="preserve">systématique </w:t>
                            </w:r>
                            <w:r w:rsidRPr="00E5734D">
                              <w:rPr>
                                <w:color w:val="000000" w:themeColor="text1"/>
                                <w:szCs w:val="24"/>
                              </w:rPr>
                              <w:t>(éliminer PRES, HSA, AVC …)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9D32" id="Zone de texte 20" o:spid="_x0000_s1037" type="#_x0000_t202" style="position:absolute;left:0;text-align:left;margin-left:15.3pt;margin-top:265.9pt;width:432.8pt;height:1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" filled="f" strokecolor="#312783" strokeweight="1.5pt">
                <v:textbox style="mso-fit-shape-to-text:t" inset="1mm,0,1mm,0">
                  <w:txbxContent>
                    <w:p w:rsidR="00217C1C" w:rsidRPr="00E5734D" w:rsidRDefault="00217C1C" w:rsidP="00217C1C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70C0"/>
                          <w:szCs w:val="24"/>
                        </w:rPr>
                        <w:t>Sulfate de Mg</w:t>
                      </w:r>
                      <w:r w:rsidRPr="00E5734D">
                        <w:rPr>
                          <w:color w:val="0070C0"/>
                          <w:szCs w:val="24"/>
                        </w:rPr>
                        <w:t> 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: </w:t>
                      </w:r>
                      <w:proofErr w:type="spellStart"/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ssi</w:t>
                      </w:r>
                      <w:proofErr w:type="spellEnd"/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 xml:space="preserve"> éclampsie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(éviter récidive)</w:t>
                      </w:r>
                    </w:p>
                    <w:p w:rsidR="00122D8A" w:rsidRPr="00E5734D" w:rsidRDefault="00122D8A" w:rsidP="00217C1C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70C0"/>
                          <w:szCs w:val="24"/>
                        </w:rPr>
                        <w:t>Anticoagulant préventif</w:t>
                      </w:r>
                      <w:r w:rsidRPr="00E5734D">
                        <w:rPr>
                          <w:color w:val="0070C0"/>
                          <w:szCs w:val="24"/>
                        </w:rPr>
                        <w:t> 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: </w:t>
                      </w:r>
                      <w:r w:rsidRPr="00E5734D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selon score de risque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(</w:t>
                      </w:r>
                      <w:proofErr w:type="spellStart"/>
                      <w:r w:rsidRPr="00E5734D">
                        <w:rPr>
                          <w:color w:val="000000" w:themeColor="text1"/>
                          <w:szCs w:val="24"/>
                        </w:rPr>
                        <w:t>préE</w:t>
                      </w:r>
                      <w:proofErr w:type="spellEnd"/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sévère = </w:t>
                      </w:r>
                      <w:proofErr w:type="spellStart"/>
                      <w:r w:rsidRPr="00E5734D">
                        <w:rPr>
                          <w:color w:val="000000" w:themeColor="text1"/>
                          <w:szCs w:val="24"/>
                        </w:rPr>
                        <w:t>FdR</w:t>
                      </w:r>
                      <w:proofErr w:type="spellEnd"/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de thrombose</w:t>
                      </w:r>
                      <w:r w:rsidR="00E5734D">
                        <w:rPr>
                          <w:color w:val="000000" w:themeColor="text1"/>
                          <w:szCs w:val="24"/>
                        </w:rPr>
                        <w:t>)</w:t>
                      </w:r>
                    </w:p>
                    <w:p w:rsidR="00122D8A" w:rsidRPr="00E5734D" w:rsidRDefault="00122D8A" w:rsidP="00217C1C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color w:val="000000" w:themeColor="text1"/>
                          <w:szCs w:val="24"/>
                        </w:rPr>
                        <w:t>PAS de diurétique systématique (</w:t>
                      </w:r>
                      <w:r w:rsidRPr="00E5734D">
                        <w:rPr>
                          <w:rFonts w:cs="Calibri"/>
                          <w:color w:val="000000" w:themeColor="text1"/>
                          <w:szCs w:val="24"/>
                        </w:rPr>
                        <w:t>Ø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 efficace)</w:t>
                      </w:r>
                    </w:p>
                    <w:p w:rsidR="00217C1C" w:rsidRPr="00E5734D" w:rsidRDefault="00122D8A" w:rsidP="00E5734D">
                      <w:pPr>
                        <w:pStyle w:val="ListeParagraphe"/>
                        <w:rPr>
                          <w:color w:val="000000" w:themeColor="text1"/>
                          <w:szCs w:val="24"/>
                        </w:rPr>
                      </w:pPr>
                      <w:r w:rsidRPr="00E5734D">
                        <w:rPr>
                          <w:b/>
                          <w:bCs/>
                          <w:color w:val="0070C0"/>
                          <w:szCs w:val="24"/>
                        </w:rPr>
                        <w:t>Imagerie cérébrale</w:t>
                      </w:r>
                      <w:r w:rsidRPr="00E5734D">
                        <w:rPr>
                          <w:color w:val="0070C0"/>
                          <w:szCs w:val="24"/>
                        </w:rPr>
                        <w:t> 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 xml:space="preserve">: </w:t>
                      </w:r>
                      <w:r w:rsidRPr="00E5734D">
                        <w:rPr>
                          <w:color w:val="FF0000"/>
                          <w:szCs w:val="24"/>
                        </w:rPr>
                        <w:t xml:space="preserve">systématique </w:t>
                      </w:r>
                      <w:r w:rsidRPr="00E5734D">
                        <w:rPr>
                          <w:color w:val="000000" w:themeColor="text1"/>
                          <w:szCs w:val="24"/>
                        </w:rPr>
                        <w:t>(éliminer PRES, HSA, AVC …)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D750F" w:rsidRPr="00E06FE3" w:rsidSect="0094194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5BE2" w:rsidRDefault="00A75BE2" w:rsidP="001C01FD">
      <w:pPr>
        <w:spacing w:line="240" w:lineRule="auto"/>
      </w:pPr>
      <w:r>
        <w:separator/>
      </w:r>
    </w:p>
  </w:endnote>
  <w:endnote w:type="continuationSeparator" w:id="0">
    <w:p w:rsidR="00A75BE2" w:rsidRDefault="00A75BE2" w:rsidP="001C0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5BE2" w:rsidRDefault="00A75BE2" w:rsidP="001C01FD">
      <w:pPr>
        <w:spacing w:line="240" w:lineRule="auto"/>
      </w:pPr>
      <w:r>
        <w:separator/>
      </w:r>
    </w:p>
  </w:footnote>
  <w:footnote w:type="continuationSeparator" w:id="0">
    <w:p w:rsidR="00A75BE2" w:rsidRDefault="00A75BE2" w:rsidP="001C01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81B82"/>
    <w:multiLevelType w:val="multilevel"/>
    <w:tmpl w:val="846A7B3E"/>
    <w:lvl w:ilvl="0">
      <w:numFmt w:val="bullet"/>
      <w:lvlText w:val="-"/>
      <w:lvlJc w:val="left"/>
      <w:pPr>
        <w:ind w:left="227" w:firstLine="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45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firstLine="0"/>
      </w:pPr>
      <w:rPr>
        <w:rFonts w:ascii="Wingdings" w:hAnsi="Wingdings" w:hint="default"/>
      </w:rPr>
    </w:lvl>
  </w:abstractNum>
  <w:abstractNum w:abstractNumId="1" w15:restartNumberingAfterBreak="0">
    <w:nsid w:val="57B21C51"/>
    <w:multiLevelType w:val="multilevel"/>
    <w:tmpl w:val="AE00D596"/>
    <w:lvl w:ilvl="0">
      <w:numFmt w:val="bullet"/>
      <w:pStyle w:val="ListeParagraphe"/>
      <w:lvlText w:val="-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589" w:hanging="227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" w15:restartNumberingAfterBreak="0">
    <w:nsid w:val="57FE6C37"/>
    <w:multiLevelType w:val="hybridMultilevel"/>
    <w:tmpl w:val="6218A7D4"/>
    <w:lvl w:ilvl="0" w:tplc="E7C04B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34D2"/>
    <w:multiLevelType w:val="hybridMultilevel"/>
    <w:tmpl w:val="05E6C1A6"/>
    <w:lvl w:ilvl="0" w:tplc="7ED4E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46C79"/>
    <w:multiLevelType w:val="hybridMultilevel"/>
    <w:tmpl w:val="4D88BA24"/>
    <w:lvl w:ilvl="0" w:tplc="294C9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E7095"/>
    <w:multiLevelType w:val="hybridMultilevel"/>
    <w:tmpl w:val="7C52E882"/>
    <w:lvl w:ilvl="0" w:tplc="567C3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67B71"/>
    <w:multiLevelType w:val="hybridMultilevel"/>
    <w:tmpl w:val="BC9075AC"/>
    <w:lvl w:ilvl="0" w:tplc="60726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39"/>
    <w:rsid w:val="00016293"/>
    <w:rsid w:val="00031645"/>
    <w:rsid w:val="000947C5"/>
    <w:rsid w:val="000A0AA6"/>
    <w:rsid w:val="000F4F21"/>
    <w:rsid w:val="00122D8A"/>
    <w:rsid w:val="00196BF6"/>
    <w:rsid w:val="001C01FD"/>
    <w:rsid w:val="001D460B"/>
    <w:rsid w:val="00206F96"/>
    <w:rsid w:val="00217C1C"/>
    <w:rsid w:val="00230D10"/>
    <w:rsid w:val="002E5F80"/>
    <w:rsid w:val="004A506B"/>
    <w:rsid w:val="004B7337"/>
    <w:rsid w:val="005332EF"/>
    <w:rsid w:val="00554A0F"/>
    <w:rsid w:val="00653A4A"/>
    <w:rsid w:val="00685CA7"/>
    <w:rsid w:val="00747DFC"/>
    <w:rsid w:val="00853563"/>
    <w:rsid w:val="00857EC2"/>
    <w:rsid w:val="00863156"/>
    <w:rsid w:val="008842F4"/>
    <w:rsid w:val="00912AB7"/>
    <w:rsid w:val="00941945"/>
    <w:rsid w:val="00986F78"/>
    <w:rsid w:val="00A115FC"/>
    <w:rsid w:val="00A21E8C"/>
    <w:rsid w:val="00A75BE2"/>
    <w:rsid w:val="00AA68C7"/>
    <w:rsid w:val="00AE186F"/>
    <w:rsid w:val="00B376F7"/>
    <w:rsid w:val="00B45654"/>
    <w:rsid w:val="00BA1CD2"/>
    <w:rsid w:val="00C02247"/>
    <w:rsid w:val="00CD1F24"/>
    <w:rsid w:val="00DD750F"/>
    <w:rsid w:val="00E06FE3"/>
    <w:rsid w:val="00E5734D"/>
    <w:rsid w:val="00E704FA"/>
    <w:rsid w:val="00FA5239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5F5BE"/>
  <w15:chartTrackingRefBased/>
  <w15:docId w15:val="{B9407381-1104-8049-8548-96463C5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C02247"/>
    <w:pPr>
      <w:spacing w:line="216" w:lineRule="auto"/>
    </w:pPr>
  </w:style>
  <w:style w:type="paragraph" w:styleId="Titre2">
    <w:name w:val="heading 2"/>
    <w:basedOn w:val="Normal"/>
    <w:next w:val="Normal"/>
    <w:link w:val="Titre2Car"/>
    <w:uiPriority w:val="11"/>
    <w:semiHidden/>
    <w:rsid w:val="0068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1"/>
    <w:semiHidden/>
    <w:rsid w:val="00857E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semiHidden/>
    <w:rsid w:val="00863156"/>
    <w:pPr>
      <w:ind w:left="720"/>
      <w:contextualSpacing/>
    </w:pPr>
  </w:style>
  <w:style w:type="paragraph" w:customStyle="1" w:styleId="ListeParagraphe">
    <w:name w:val="ListeParagraphe"/>
    <w:basedOn w:val="Paragraphedeliste"/>
    <w:link w:val="ListeParagrapheCar"/>
    <w:qFormat/>
    <w:rsid w:val="000947C5"/>
    <w:pPr>
      <w:numPr>
        <w:numId w:val="4"/>
      </w:numPr>
    </w:pPr>
    <w:rPr>
      <w:rFonts w:ascii="Calibri" w:hAnsi="Calibri"/>
      <w:color w:val="312783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semiHidden/>
    <w:rsid w:val="00196BF6"/>
  </w:style>
  <w:style w:type="character" w:customStyle="1" w:styleId="ListeParagrapheCar">
    <w:name w:val="ListeParagraphe Car"/>
    <w:basedOn w:val="ParagraphedelisteCar"/>
    <w:link w:val="ListeParagraphe"/>
    <w:rsid w:val="000947C5"/>
    <w:rPr>
      <w:rFonts w:ascii="Calibri" w:hAnsi="Calibri"/>
      <w:color w:val="312783"/>
      <w:sz w:val="24"/>
    </w:rPr>
  </w:style>
  <w:style w:type="table" w:styleId="Grilledutableau">
    <w:name w:val="Table Grid"/>
    <w:basedOn w:val="TableauNormal"/>
    <w:uiPriority w:val="39"/>
    <w:rsid w:val="00941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adieG">
    <w:name w:val="Maladie (G)"/>
    <w:basedOn w:val="Policepardfaut"/>
    <w:uiPriority w:val="3"/>
    <w:qFormat/>
    <w:rsid w:val="00196BF6"/>
    <w:rPr>
      <w:b/>
      <w:color w:val="5B9BD5" w:themeColor="accent5"/>
    </w:rPr>
  </w:style>
  <w:style w:type="character" w:customStyle="1" w:styleId="TTTG">
    <w:name w:val="TTT (G)"/>
    <w:basedOn w:val="Policepardfaut"/>
    <w:uiPriority w:val="3"/>
    <w:qFormat/>
    <w:rsid w:val="00196BF6"/>
    <w:rPr>
      <w:b/>
      <w:color w:val="2F5496" w:themeColor="accent1" w:themeShade="BF"/>
    </w:rPr>
  </w:style>
  <w:style w:type="character" w:customStyle="1" w:styleId="DiagnosticG">
    <w:name w:val="Diagnostic (G)"/>
    <w:basedOn w:val="Policepardfaut"/>
    <w:uiPriority w:val="3"/>
    <w:qFormat/>
    <w:rsid w:val="00196BF6"/>
    <w:rPr>
      <w:b/>
      <w:color w:val="00B050"/>
    </w:rPr>
  </w:style>
  <w:style w:type="character" w:customStyle="1" w:styleId="Dfinition">
    <w:name w:val="Définition"/>
    <w:basedOn w:val="Policepardfaut"/>
    <w:uiPriority w:val="2"/>
    <w:qFormat/>
    <w:rsid w:val="00196BF6"/>
    <w:rPr>
      <w:b/>
      <w:color w:val="70AD47" w:themeColor="accent6"/>
    </w:rPr>
  </w:style>
  <w:style w:type="character" w:customStyle="1" w:styleId="Engris">
    <w:name w:val="En gris"/>
    <w:basedOn w:val="ListeParagrapheCar"/>
    <w:uiPriority w:val="2"/>
    <w:qFormat/>
    <w:rsid w:val="00196BF6"/>
    <w:rPr>
      <w:rFonts w:ascii="Calibri" w:hAnsi="Calibri"/>
      <w:color w:val="BFBFBF" w:themeColor="background1" w:themeShade="BF"/>
      <w:sz w:val="14"/>
      <w:szCs w:val="20"/>
      <w:lang w:eastAsia="fr-FR"/>
    </w:rPr>
  </w:style>
  <w:style w:type="character" w:customStyle="1" w:styleId="Important">
    <w:name w:val="Important"/>
    <w:uiPriority w:val="2"/>
    <w:qFormat/>
    <w:rsid w:val="00196BF6"/>
    <w:rPr>
      <w:b/>
      <w:color w:val="ED7D31" w:themeColor="accent2"/>
    </w:rPr>
  </w:style>
  <w:style w:type="paragraph" w:customStyle="1" w:styleId="Titre">
    <w:name w:val="_Titre"/>
    <w:basedOn w:val="ListeParagraphe"/>
    <w:next w:val="ListeParagraphe"/>
    <w:link w:val="TitreCar"/>
    <w:uiPriority w:val="1"/>
    <w:qFormat/>
    <w:rsid w:val="00230D10"/>
    <w:pPr>
      <w:numPr>
        <w:numId w:val="0"/>
      </w:numPr>
    </w:pPr>
    <w:rPr>
      <w:b/>
      <w:u w:val="double" w:color="FF0000"/>
    </w:rPr>
  </w:style>
  <w:style w:type="paragraph" w:customStyle="1" w:styleId="SousTitre">
    <w:name w:val="_SousTitre"/>
    <w:basedOn w:val="ListeParagraphe"/>
    <w:next w:val="ListeParagraphe"/>
    <w:link w:val="SousTitreCar"/>
    <w:uiPriority w:val="1"/>
    <w:qFormat/>
    <w:rsid w:val="00653A4A"/>
    <w:pPr>
      <w:numPr>
        <w:numId w:val="0"/>
      </w:numPr>
      <w:ind w:left="227"/>
    </w:pPr>
    <w:rPr>
      <w:b/>
      <w:u w:val="single" w:color="FF0000"/>
    </w:rPr>
  </w:style>
  <w:style w:type="character" w:customStyle="1" w:styleId="TitreCar">
    <w:name w:val="_Titre Car"/>
    <w:basedOn w:val="ListeParagrapheCar"/>
    <w:link w:val="Titre"/>
    <w:uiPriority w:val="1"/>
    <w:rsid w:val="00CD1F24"/>
    <w:rPr>
      <w:rFonts w:ascii="Calibri" w:hAnsi="Calibri"/>
      <w:b/>
      <w:color w:val="312783"/>
      <w:sz w:val="24"/>
      <w:u w:val="double" w:color="FF0000"/>
    </w:rPr>
  </w:style>
  <w:style w:type="character" w:customStyle="1" w:styleId="SousTitreCar">
    <w:name w:val="_SousTitre Car"/>
    <w:basedOn w:val="ListeParagrapheCar"/>
    <w:link w:val="SousTitre"/>
    <w:uiPriority w:val="1"/>
    <w:rsid w:val="00653A4A"/>
    <w:rPr>
      <w:rFonts w:ascii="Calibri" w:hAnsi="Calibri"/>
      <w:b/>
      <w:color w:val="312783"/>
      <w:sz w:val="24"/>
      <w:u w:val="single" w:color="FF0000"/>
    </w:rPr>
  </w:style>
  <w:style w:type="paragraph" w:customStyle="1" w:styleId="Titrecentr">
    <w:name w:val="Titre centré"/>
    <w:basedOn w:val="ListeParagraphe"/>
    <w:next w:val="ListeParagraphe"/>
    <w:link w:val="TitrecentrCar"/>
    <w:uiPriority w:val="1"/>
    <w:qFormat/>
    <w:rsid w:val="00E06FE3"/>
    <w:pPr>
      <w:numPr>
        <w:numId w:val="0"/>
      </w:numPr>
      <w:ind w:left="227" w:hanging="227"/>
      <w:jc w:val="center"/>
    </w:pPr>
    <w:rPr>
      <w:b/>
      <w:bCs/>
      <w:noProof/>
      <w:color w:val="FF0000"/>
      <w:u w:color="FF0000"/>
      <w:bdr w:val="single" w:sz="4" w:space="0" w:color="auto"/>
    </w:rPr>
  </w:style>
  <w:style w:type="character" w:customStyle="1" w:styleId="TitrecentrCar">
    <w:name w:val="Titre centré Car"/>
    <w:basedOn w:val="ListeParagrapheCar"/>
    <w:link w:val="Titrecentr"/>
    <w:uiPriority w:val="1"/>
    <w:rsid w:val="002E5F80"/>
    <w:rPr>
      <w:rFonts w:ascii="Calibri" w:hAnsi="Calibri"/>
      <w:b/>
      <w:bCs/>
      <w:noProof/>
      <w:color w:val="FF0000"/>
      <w:sz w:val="24"/>
      <w:u w:color="FF0000"/>
      <w:bdr w:val="single" w:sz="4" w:space="0" w:color="auto"/>
    </w:rPr>
  </w:style>
  <w:style w:type="paragraph" w:styleId="En-tte">
    <w:name w:val="header"/>
    <w:basedOn w:val="Normal"/>
    <w:link w:val="En-tteCar"/>
    <w:uiPriority w:val="99"/>
    <w:unhideWhenUsed/>
    <w:rsid w:val="001C01F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1FD"/>
  </w:style>
  <w:style w:type="paragraph" w:styleId="Pieddepage">
    <w:name w:val="footer"/>
    <w:basedOn w:val="Normal"/>
    <w:link w:val="PieddepageCar"/>
    <w:uiPriority w:val="99"/>
    <w:unhideWhenUsed/>
    <w:rsid w:val="001C01F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ratimsit/Library/Containers/com.microsoft.Word/Data/Desktop/Mode&#768;le%20RFE%20AJA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RFE AJAR.dotx</Template>
  <TotalTime>92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clara timsit</cp:lastModifiedBy>
  <cp:revision>10</cp:revision>
  <dcterms:created xsi:type="dcterms:W3CDTF">2021-11-20T15:40:00Z</dcterms:created>
  <dcterms:modified xsi:type="dcterms:W3CDTF">2021-11-28T10:13:00Z</dcterms:modified>
</cp:coreProperties>
</file>